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B8F61" w14:textId="54FDA581" w:rsidR="00B7590C" w:rsidRPr="00E61B54" w:rsidRDefault="008749B4" w:rsidP="00CB5073">
      <w:pPr>
        <w:ind w:hanging="426"/>
        <w:jc w:val="both"/>
        <w:rPr>
          <w:sz w:val="16"/>
          <w:szCs w:val="16"/>
        </w:rPr>
      </w:pPr>
      <w:r w:rsidRPr="008749B4">
        <w:rPr>
          <w:noProof/>
          <w:sz w:val="16"/>
          <w:szCs w:val="16"/>
          <w:lang w:eastAsia="cs-CZ"/>
        </w:rPr>
        <w:drawing>
          <wp:anchor distT="0" distB="0" distL="114300" distR="114300" simplePos="0" relativeHeight="251661312" behindDoc="0" locked="1" layoutInCell="1" allowOverlap="1" wp14:anchorId="10FFF951" wp14:editId="470C43BC">
            <wp:simplePos x="0" y="0"/>
            <wp:positionH relativeFrom="page">
              <wp:posOffset>5800725</wp:posOffset>
            </wp:positionH>
            <wp:positionV relativeFrom="page">
              <wp:posOffset>361950</wp:posOffset>
            </wp:positionV>
            <wp:extent cx="1483360" cy="838200"/>
            <wp:effectExtent l="19050" t="0" r="254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l="3755" t="-1111" r="4756"/>
                    <a:stretch>
                      <a:fillRect/>
                    </a:stretch>
                  </pic:blipFill>
                  <pic:spPr bwMode="auto">
                    <a:xfrm>
                      <a:off x="0" y="0"/>
                      <a:ext cx="1483360" cy="836295"/>
                    </a:xfrm>
                    <a:prstGeom prst="rect">
                      <a:avLst/>
                    </a:prstGeom>
                    <a:noFill/>
                  </pic:spPr>
                </pic:pic>
              </a:graphicData>
            </a:graphic>
          </wp:anchor>
        </w:drawing>
      </w:r>
      <w:r w:rsidR="00B14E79">
        <w:rPr>
          <w:noProof/>
          <w:sz w:val="16"/>
          <w:szCs w:val="16"/>
          <w:lang w:eastAsia="cs-CZ"/>
        </w:rPr>
        <mc:AlternateContent>
          <mc:Choice Requires="wps">
            <w:drawing>
              <wp:anchor distT="0" distB="0" distL="114300" distR="114300" simplePos="0" relativeHeight="251659264" behindDoc="1" locked="1" layoutInCell="1" allowOverlap="1" wp14:anchorId="3C8F5CB0" wp14:editId="26736C04">
                <wp:simplePos x="0" y="0"/>
                <wp:positionH relativeFrom="column">
                  <wp:posOffset>528955</wp:posOffset>
                </wp:positionH>
                <wp:positionV relativeFrom="paragraph">
                  <wp:posOffset>-375920</wp:posOffset>
                </wp:positionV>
                <wp:extent cx="3322955" cy="9144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2955"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491E40" w14:textId="77777777" w:rsidR="005C61E1" w:rsidRPr="00673BF1" w:rsidRDefault="005C61E1" w:rsidP="008749B4">
                            <w:pPr>
                              <w:pStyle w:val="Zhlav"/>
                              <w:ind w:right="-55"/>
                              <w:jc w:val="right"/>
                              <w:rPr>
                                <w:b/>
                                <w:bCs/>
                                <w:smallCaps/>
                                <w:color w:val="0056BA"/>
                                <w:sz w:val="40"/>
                                <w:szCs w:val="40"/>
                              </w:rPr>
                            </w:pPr>
                            <w:r w:rsidRPr="00673BF1">
                              <w:rPr>
                                <w:b/>
                                <w:bCs/>
                                <w:smallCaps/>
                                <w:color w:val="0056BA"/>
                                <w:sz w:val="40"/>
                                <w:szCs w:val="40"/>
                              </w:rPr>
                              <w:t xml:space="preserve">Stavby vodního hospodářství </w:t>
                            </w:r>
                          </w:p>
                          <w:p w14:paraId="311A3EE3" w14:textId="77777777" w:rsidR="005C61E1" w:rsidRPr="00673BF1" w:rsidRDefault="005C61E1" w:rsidP="008749B4">
                            <w:pPr>
                              <w:pStyle w:val="Zhlav"/>
                              <w:tabs>
                                <w:tab w:val="clear" w:pos="4536"/>
                              </w:tabs>
                              <w:ind w:right="-55"/>
                              <w:jc w:val="right"/>
                              <w:rPr>
                                <w:b/>
                                <w:bCs/>
                                <w:smallCaps/>
                                <w:color w:val="0056BA"/>
                                <w:sz w:val="40"/>
                                <w:szCs w:val="40"/>
                              </w:rPr>
                            </w:pPr>
                            <w:r w:rsidRPr="00673BF1">
                              <w:rPr>
                                <w:b/>
                                <w:bCs/>
                                <w:smallCaps/>
                                <w:color w:val="0056BA"/>
                                <w:sz w:val="40"/>
                                <w:szCs w:val="40"/>
                              </w:rPr>
                              <w:t>a krajinného inženýrství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8F5CB0" id="_x0000_t202" coordsize="21600,21600" o:spt="202" path="m,l,21600r21600,l21600,xe">
                <v:stroke joinstyle="miter"/>
                <v:path gradientshapeok="t" o:connecttype="rect"/>
              </v:shapetype>
              <v:shape id="Text Box 3" o:spid="_x0000_s1026" type="#_x0000_t202" style="position:absolute;left:0;text-align:left;margin-left:41.65pt;margin-top:-29.6pt;width:261.65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" stroked="f">
                <v:textbox>
                  <w:txbxContent>
                    <w:p w14:paraId="15491E40" w14:textId="77777777" w:rsidR="005C61E1" w:rsidRPr="00673BF1" w:rsidRDefault="005C61E1" w:rsidP="008749B4">
                      <w:pPr>
                        <w:pStyle w:val="Zhlav"/>
                        <w:ind w:right="-55"/>
                        <w:jc w:val="right"/>
                        <w:rPr>
                          <w:b/>
                          <w:bCs/>
                          <w:smallCaps/>
                          <w:color w:val="0056BA"/>
                          <w:sz w:val="40"/>
                          <w:szCs w:val="40"/>
                        </w:rPr>
                      </w:pPr>
                      <w:r w:rsidRPr="00673BF1">
                        <w:rPr>
                          <w:b/>
                          <w:bCs/>
                          <w:smallCaps/>
                          <w:color w:val="0056BA"/>
                          <w:sz w:val="40"/>
                          <w:szCs w:val="40"/>
                        </w:rPr>
                        <w:t xml:space="preserve">Stavby vodního hospodářství </w:t>
                      </w:r>
                    </w:p>
                    <w:p w14:paraId="311A3EE3" w14:textId="77777777" w:rsidR="005C61E1" w:rsidRPr="00673BF1" w:rsidRDefault="005C61E1" w:rsidP="008749B4">
                      <w:pPr>
                        <w:pStyle w:val="Zhlav"/>
                        <w:tabs>
                          <w:tab w:val="clear" w:pos="4536"/>
                        </w:tabs>
                        <w:ind w:right="-55"/>
                        <w:jc w:val="right"/>
                        <w:rPr>
                          <w:b/>
                          <w:bCs/>
                          <w:smallCaps/>
                          <w:color w:val="0056BA"/>
                          <w:sz w:val="40"/>
                          <w:szCs w:val="40"/>
                        </w:rPr>
                      </w:pPr>
                      <w:r w:rsidRPr="00673BF1">
                        <w:rPr>
                          <w:b/>
                          <w:bCs/>
                          <w:smallCaps/>
                          <w:color w:val="0056BA"/>
                          <w:sz w:val="40"/>
                          <w:szCs w:val="40"/>
                        </w:rPr>
                        <w:t>a krajinného inženýrství</w:t>
                      </w:r>
                    </w:p>
                  </w:txbxContent>
                </v:textbox>
                <w10:anchorlock/>
              </v:shape>
            </w:pict>
          </mc:Fallback>
        </mc:AlternateContent>
      </w:r>
      <w:r w:rsidR="00B14E79">
        <w:rPr>
          <w:noProof/>
          <w:sz w:val="16"/>
          <w:szCs w:val="16"/>
          <w:lang w:eastAsia="cs-CZ"/>
        </w:rPr>
        <mc:AlternateContent>
          <mc:Choice Requires="wps">
            <w:drawing>
              <wp:anchor distT="0" distB="0" distL="114300" distR="114300" simplePos="0" relativeHeight="251658240" behindDoc="0" locked="0" layoutInCell="1" allowOverlap="1" wp14:anchorId="62E39A29" wp14:editId="31AE6144">
                <wp:simplePos x="0" y="0"/>
                <wp:positionH relativeFrom="column">
                  <wp:posOffset>-954405</wp:posOffset>
                </wp:positionH>
                <wp:positionV relativeFrom="page">
                  <wp:posOffset>1620520</wp:posOffset>
                </wp:positionV>
                <wp:extent cx="7620000" cy="36195"/>
                <wp:effectExtent l="2540" t="1270" r="0" b="63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0" cy="36195"/>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A83F87" id="Rectangle 2" o:spid="_x0000_s1026" style="position:absolute;margin-left:-75.15pt;margin-top:127.6pt;width:600pt;height: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" fillcolor="#d8d8d8" stroked="f">
                <w10:wrap anchory="page"/>
              </v:rect>
            </w:pict>
          </mc:Fallback>
        </mc:AlternateContent>
      </w:r>
    </w:p>
    <w:p w14:paraId="0358655E" w14:textId="77777777" w:rsidR="00757F33" w:rsidRPr="00E61B54" w:rsidRDefault="00757F33" w:rsidP="00CB5073">
      <w:pPr>
        <w:ind w:hanging="426"/>
        <w:jc w:val="both"/>
        <w:rPr>
          <w:sz w:val="16"/>
          <w:szCs w:val="16"/>
        </w:rPr>
      </w:pPr>
    </w:p>
    <w:p w14:paraId="713574A1" w14:textId="77777777" w:rsidR="00757F33" w:rsidRPr="00E61B54" w:rsidRDefault="00757F33" w:rsidP="00CB5073">
      <w:pPr>
        <w:ind w:hanging="426"/>
        <w:jc w:val="both"/>
        <w:rPr>
          <w:sz w:val="16"/>
          <w:szCs w:val="16"/>
        </w:rPr>
      </w:pPr>
    </w:p>
    <w:p w14:paraId="2AC82825" w14:textId="77777777" w:rsidR="00757F33" w:rsidRPr="00E61B54" w:rsidRDefault="00757F33" w:rsidP="00CB5073">
      <w:pPr>
        <w:ind w:hanging="426"/>
        <w:jc w:val="both"/>
        <w:rPr>
          <w:sz w:val="16"/>
          <w:szCs w:val="16"/>
        </w:rPr>
      </w:pPr>
    </w:p>
    <w:p w14:paraId="5BB8DD65" w14:textId="77777777" w:rsidR="00757F33" w:rsidRPr="00E61B54" w:rsidRDefault="00757F33" w:rsidP="00CB5073">
      <w:pPr>
        <w:ind w:hanging="426"/>
        <w:jc w:val="both"/>
        <w:rPr>
          <w:sz w:val="16"/>
          <w:szCs w:val="16"/>
        </w:rPr>
      </w:pPr>
    </w:p>
    <w:p w14:paraId="5E12503E" w14:textId="77777777" w:rsidR="00757F33" w:rsidRPr="00E61B54" w:rsidRDefault="00757F33" w:rsidP="00CB5073">
      <w:pPr>
        <w:ind w:hanging="426"/>
        <w:jc w:val="both"/>
        <w:rPr>
          <w:sz w:val="16"/>
          <w:szCs w:val="16"/>
        </w:rPr>
      </w:pPr>
    </w:p>
    <w:p w14:paraId="7F9D5195" w14:textId="77777777" w:rsidR="00757F33" w:rsidRPr="00E61B54" w:rsidRDefault="00757F33" w:rsidP="00CB5073">
      <w:pPr>
        <w:ind w:hanging="426"/>
        <w:jc w:val="both"/>
        <w:rPr>
          <w:sz w:val="16"/>
          <w:szCs w:val="16"/>
        </w:rPr>
      </w:pPr>
    </w:p>
    <w:p w14:paraId="514FB305" w14:textId="77777777" w:rsidR="00757F33" w:rsidRPr="00E61B54" w:rsidRDefault="00757F33" w:rsidP="00CB5073">
      <w:pPr>
        <w:ind w:hanging="426"/>
        <w:jc w:val="both"/>
        <w:rPr>
          <w:sz w:val="16"/>
          <w:szCs w:val="16"/>
        </w:rPr>
      </w:pPr>
    </w:p>
    <w:p w14:paraId="7993A440" w14:textId="77777777" w:rsidR="00757F33" w:rsidRPr="00E61B54" w:rsidRDefault="00757F33" w:rsidP="00CB5073">
      <w:pPr>
        <w:ind w:hanging="426"/>
        <w:jc w:val="both"/>
        <w:rPr>
          <w:sz w:val="16"/>
          <w:szCs w:val="16"/>
        </w:rPr>
      </w:pPr>
    </w:p>
    <w:p w14:paraId="3011187F" w14:textId="77777777" w:rsidR="00757F33" w:rsidRPr="00E61B54" w:rsidRDefault="00757F33" w:rsidP="00CB5073">
      <w:pPr>
        <w:ind w:hanging="426"/>
        <w:jc w:val="both"/>
        <w:rPr>
          <w:sz w:val="16"/>
          <w:szCs w:val="16"/>
        </w:rPr>
      </w:pPr>
    </w:p>
    <w:p w14:paraId="1AE593AF" w14:textId="77777777" w:rsidR="00757F33" w:rsidRPr="00E61B54" w:rsidRDefault="00757F33" w:rsidP="00CB5073">
      <w:pPr>
        <w:ind w:hanging="426"/>
        <w:jc w:val="both"/>
        <w:rPr>
          <w:sz w:val="16"/>
          <w:szCs w:val="16"/>
        </w:rPr>
      </w:pPr>
    </w:p>
    <w:p w14:paraId="745F685A" w14:textId="77777777" w:rsidR="00B7590C" w:rsidRDefault="00B7590C" w:rsidP="0057612F">
      <w:pPr>
        <w:jc w:val="both"/>
        <w:rPr>
          <w:sz w:val="16"/>
          <w:szCs w:val="16"/>
        </w:rPr>
      </w:pPr>
    </w:p>
    <w:p w14:paraId="0B33455A" w14:textId="77777777" w:rsidR="00E61B54" w:rsidRDefault="00E61B54" w:rsidP="0057612F">
      <w:pPr>
        <w:jc w:val="both"/>
        <w:rPr>
          <w:sz w:val="16"/>
          <w:szCs w:val="16"/>
        </w:rPr>
      </w:pPr>
    </w:p>
    <w:p w14:paraId="48F83C86" w14:textId="77777777" w:rsidR="00E61B54" w:rsidRDefault="00E61B54" w:rsidP="0057612F">
      <w:pPr>
        <w:jc w:val="both"/>
        <w:rPr>
          <w:sz w:val="16"/>
          <w:szCs w:val="16"/>
        </w:rPr>
      </w:pPr>
    </w:p>
    <w:p w14:paraId="7636CEAC" w14:textId="77777777" w:rsidR="00E61B54" w:rsidRDefault="00E61B54" w:rsidP="0057612F">
      <w:pPr>
        <w:jc w:val="both"/>
        <w:rPr>
          <w:sz w:val="16"/>
          <w:szCs w:val="16"/>
        </w:rPr>
      </w:pPr>
    </w:p>
    <w:p w14:paraId="2FA38F33" w14:textId="77777777" w:rsidR="00E61B54" w:rsidRDefault="00E61B54" w:rsidP="0057612F">
      <w:pPr>
        <w:jc w:val="both"/>
        <w:rPr>
          <w:sz w:val="16"/>
          <w:szCs w:val="16"/>
        </w:rPr>
      </w:pPr>
    </w:p>
    <w:p w14:paraId="30B974F7" w14:textId="77777777" w:rsidR="00E61B54" w:rsidRDefault="00E61B54" w:rsidP="0057612F">
      <w:pPr>
        <w:jc w:val="both"/>
        <w:rPr>
          <w:sz w:val="16"/>
          <w:szCs w:val="16"/>
        </w:rPr>
      </w:pPr>
    </w:p>
    <w:p w14:paraId="55C8EE9D" w14:textId="77777777" w:rsidR="00E61B54" w:rsidRDefault="00E61B54" w:rsidP="0057612F">
      <w:pPr>
        <w:jc w:val="both"/>
        <w:rPr>
          <w:sz w:val="16"/>
          <w:szCs w:val="16"/>
        </w:rPr>
      </w:pPr>
    </w:p>
    <w:p w14:paraId="1876D06F" w14:textId="77777777" w:rsidR="00E61B54" w:rsidRDefault="00E61B54" w:rsidP="0057612F">
      <w:pPr>
        <w:jc w:val="both"/>
        <w:rPr>
          <w:sz w:val="16"/>
          <w:szCs w:val="16"/>
        </w:rPr>
      </w:pPr>
    </w:p>
    <w:p w14:paraId="2126EC2C" w14:textId="77777777" w:rsidR="00E61B54" w:rsidRDefault="00E61B54" w:rsidP="0057612F">
      <w:pPr>
        <w:jc w:val="both"/>
        <w:rPr>
          <w:sz w:val="16"/>
          <w:szCs w:val="16"/>
        </w:rPr>
      </w:pPr>
    </w:p>
    <w:p w14:paraId="6D3F1026" w14:textId="77777777" w:rsidR="00E61B54" w:rsidRDefault="00E61B54" w:rsidP="0057612F">
      <w:pPr>
        <w:jc w:val="both"/>
        <w:rPr>
          <w:sz w:val="16"/>
          <w:szCs w:val="16"/>
        </w:rPr>
      </w:pPr>
    </w:p>
    <w:p w14:paraId="275B7C8A" w14:textId="77777777" w:rsidR="00E61B54" w:rsidRDefault="00E61B54" w:rsidP="0057612F">
      <w:pPr>
        <w:jc w:val="both"/>
        <w:rPr>
          <w:sz w:val="16"/>
          <w:szCs w:val="16"/>
        </w:rPr>
      </w:pPr>
    </w:p>
    <w:p w14:paraId="7BC581FC" w14:textId="77777777" w:rsidR="00D6441A" w:rsidRDefault="00D6441A" w:rsidP="0057612F">
      <w:pPr>
        <w:jc w:val="both"/>
        <w:rPr>
          <w:sz w:val="16"/>
          <w:szCs w:val="16"/>
        </w:rPr>
      </w:pPr>
    </w:p>
    <w:p w14:paraId="6318A82A" w14:textId="77777777" w:rsidR="00D6441A" w:rsidRDefault="00D6441A" w:rsidP="0057612F">
      <w:pPr>
        <w:jc w:val="both"/>
        <w:rPr>
          <w:sz w:val="16"/>
          <w:szCs w:val="16"/>
        </w:rPr>
      </w:pPr>
    </w:p>
    <w:p w14:paraId="43F84AC5" w14:textId="77777777" w:rsidR="00D6441A" w:rsidRDefault="00D6441A" w:rsidP="0057612F">
      <w:pPr>
        <w:jc w:val="both"/>
        <w:rPr>
          <w:sz w:val="16"/>
          <w:szCs w:val="16"/>
        </w:rPr>
      </w:pPr>
    </w:p>
    <w:p w14:paraId="2759368B" w14:textId="77777777" w:rsidR="00D6441A" w:rsidRDefault="00D6441A" w:rsidP="0057612F">
      <w:pPr>
        <w:jc w:val="both"/>
        <w:rPr>
          <w:sz w:val="16"/>
          <w:szCs w:val="16"/>
        </w:rPr>
      </w:pPr>
    </w:p>
    <w:p w14:paraId="248E3735" w14:textId="77777777" w:rsidR="00D6441A" w:rsidRDefault="00D6441A" w:rsidP="0057612F">
      <w:pPr>
        <w:jc w:val="both"/>
        <w:rPr>
          <w:sz w:val="16"/>
          <w:szCs w:val="16"/>
        </w:rPr>
      </w:pPr>
    </w:p>
    <w:p w14:paraId="7EE8B561" w14:textId="77777777" w:rsidR="00D6441A" w:rsidRDefault="00D6441A" w:rsidP="0057612F">
      <w:pPr>
        <w:jc w:val="both"/>
        <w:rPr>
          <w:sz w:val="16"/>
          <w:szCs w:val="16"/>
        </w:rPr>
      </w:pPr>
    </w:p>
    <w:p w14:paraId="0969902E" w14:textId="77777777" w:rsidR="00D6441A" w:rsidRDefault="00D6441A" w:rsidP="0057612F">
      <w:pPr>
        <w:jc w:val="both"/>
        <w:rPr>
          <w:sz w:val="16"/>
          <w:szCs w:val="16"/>
        </w:rPr>
      </w:pPr>
    </w:p>
    <w:p w14:paraId="31CCDCB9" w14:textId="77777777" w:rsidR="00D6441A" w:rsidRDefault="00D6441A" w:rsidP="0057612F">
      <w:pPr>
        <w:jc w:val="both"/>
        <w:rPr>
          <w:sz w:val="16"/>
          <w:szCs w:val="16"/>
        </w:rPr>
      </w:pPr>
    </w:p>
    <w:p w14:paraId="1B3C7EE6" w14:textId="77777777" w:rsidR="00D6441A" w:rsidRDefault="00D6441A" w:rsidP="0057612F">
      <w:pPr>
        <w:jc w:val="both"/>
        <w:rPr>
          <w:sz w:val="16"/>
          <w:szCs w:val="16"/>
        </w:rPr>
      </w:pPr>
    </w:p>
    <w:p w14:paraId="7ADD0149" w14:textId="77777777" w:rsidR="00D6441A" w:rsidRDefault="00D6441A" w:rsidP="0057612F">
      <w:pPr>
        <w:jc w:val="both"/>
        <w:rPr>
          <w:sz w:val="16"/>
          <w:szCs w:val="16"/>
        </w:rPr>
      </w:pPr>
    </w:p>
    <w:p w14:paraId="0B875585" w14:textId="77777777" w:rsidR="00D6441A" w:rsidRDefault="00D6441A" w:rsidP="0057612F">
      <w:pPr>
        <w:jc w:val="both"/>
        <w:rPr>
          <w:sz w:val="16"/>
          <w:szCs w:val="16"/>
        </w:rPr>
      </w:pPr>
    </w:p>
    <w:p w14:paraId="61E87681" w14:textId="77777777" w:rsidR="00D6441A" w:rsidRDefault="00D6441A" w:rsidP="0057612F">
      <w:pPr>
        <w:jc w:val="both"/>
        <w:rPr>
          <w:sz w:val="16"/>
          <w:szCs w:val="16"/>
        </w:rPr>
      </w:pPr>
    </w:p>
    <w:p w14:paraId="2E170CA1" w14:textId="77777777" w:rsidR="00D6441A" w:rsidRDefault="00D6441A" w:rsidP="0057612F">
      <w:pPr>
        <w:jc w:val="both"/>
        <w:rPr>
          <w:sz w:val="16"/>
          <w:szCs w:val="16"/>
        </w:rPr>
      </w:pPr>
    </w:p>
    <w:p w14:paraId="454C4731" w14:textId="77777777" w:rsidR="00D6441A" w:rsidRDefault="00D6441A" w:rsidP="0057612F">
      <w:pPr>
        <w:jc w:val="both"/>
        <w:rPr>
          <w:sz w:val="16"/>
          <w:szCs w:val="16"/>
        </w:rPr>
      </w:pPr>
    </w:p>
    <w:p w14:paraId="39EDFB3E" w14:textId="77777777" w:rsidR="00273C28" w:rsidRDefault="00273C28" w:rsidP="0057612F">
      <w:pPr>
        <w:jc w:val="both"/>
        <w:rPr>
          <w:sz w:val="16"/>
          <w:szCs w:val="16"/>
        </w:rPr>
      </w:pPr>
    </w:p>
    <w:p w14:paraId="79CC4B7E" w14:textId="77777777" w:rsidR="00273C28" w:rsidRDefault="00273C28" w:rsidP="0057612F">
      <w:pPr>
        <w:jc w:val="both"/>
        <w:rPr>
          <w:sz w:val="16"/>
          <w:szCs w:val="16"/>
        </w:rPr>
      </w:pPr>
    </w:p>
    <w:p w14:paraId="2D79160A" w14:textId="77777777" w:rsidR="00273C28" w:rsidRDefault="00273C28" w:rsidP="0057612F">
      <w:pPr>
        <w:jc w:val="both"/>
        <w:rPr>
          <w:sz w:val="16"/>
          <w:szCs w:val="16"/>
        </w:rPr>
      </w:pPr>
    </w:p>
    <w:p w14:paraId="19A8068C" w14:textId="77777777" w:rsidR="00273C28" w:rsidRDefault="00273C28" w:rsidP="0057612F">
      <w:pPr>
        <w:jc w:val="both"/>
        <w:rPr>
          <w:sz w:val="16"/>
          <w:szCs w:val="16"/>
        </w:rPr>
      </w:pPr>
    </w:p>
    <w:p w14:paraId="5E0FDB6F" w14:textId="77777777" w:rsidR="00273C28" w:rsidRDefault="00273C28" w:rsidP="0057612F">
      <w:pPr>
        <w:jc w:val="both"/>
        <w:rPr>
          <w:sz w:val="16"/>
          <w:szCs w:val="16"/>
        </w:rPr>
      </w:pPr>
    </w:p>
    <w:p w14:paraId="21622278" w14:textId="77777777" w:rsidR="00273C28" w:rsidRDefault="00273C28" w:rsidP="0057612F">
      <w:pPr>
        <w:jc w:val="both"/>
        <w:rPr>
          <w:sz w:val="16"/>
          <w:szCs w:val="16"/>
        </w:rPr>
      </w:pPr>
    </w:p>
    <w:p w14:paraId="194F3B74" w14:textId="77777777" w:rsidR="00273C28" w:rsidRDefault="00273C28" w:rsidP="0057612F">
      <w:pPr>
        <w:jc w:val="both"/>
        <w:rPr>
          <w:sz w:val="16"/>
          <w:szCs w:val="16"/>
        </w:rPr>
      </w:pPr>
    </w:p>
    <w:p w14:paraId="52B49D68" w14:textId="77777777" w:rsidR="00273C28" w:rsidRDefault="00273C28" w:rsidP="0057612F">
      <w:pPr>
        <w:jc w:val="both"/>
        <w:rPr>
          <w:sz w:val="16"/>
          <w:szCs w:val="16"/>
        </w:rPr>
      </w:pPr>
    </w:p>
    <w:p w14:paraId="51214248" w14:textId="77777777" w:rsidR="008749B4" w:rsidRDefault="008749B4" w:rsidP="0057612F">
      <w:pPr>
        <w:jc w:val="both"/>
        <w:rPr>
          <w:sz w:val="16"/>
          <w:szCs w:val="16"/>
        </w:rPr>
      </w:pPr>
    </w:p>
    <w:tbl>
      <w:tblPr>
        <w:tblW w:w="9818" w:type="dxa"/>
        <w:jc w:val="center"/>
        <w:tblCellMar>
          <w:left w:w="70" w:type="dxa"/>
          <w:right w:w="70" w:type="dxa"/>
        </w:tblCellMar>
        <w:tblLook w:val="00A0" w:firstRow="1" w:lastRow="0" w:firstColumn="1" w:lastColumn="0" w:noHBand="0" w:noVBand="0"/>
      </w:tblPr>
      <w:tblGrid>
        <w:gridCol w:w="909"/>
        <w:gridCol w:w="611"/>
        <w:gridCol w:w="1520"/>
        <w:gridCol w:w="1520"/>
        <w:gridCol w:w="1545"/>
        <w:gridCol w:w="1135"/>
        <w:gridCol w:w="1072"/>
        <w:gridCol w:w="1506"/>
      </w:tblGrid>
      <w:tr w:rsidR="00273C28" w:rsidRPr="00E61B54" w14:paraId="56E0498A" w14:textId="77777777" w:rsidTr="00E905EF">
        <w:trPr>
          <w:trHeight w:val="687"/>
          <w:jc w:val="center"/>
        </w:trPr>
        <w:tc>
          <w:tcPr>
            <w:tcW w:w="1520" w:type="dxa"/>
            <w:gridSpan w:val="2"/>
            <w:vMerge w:val="restart"/>
            <w:tcBorders>
              <w:top w:val="single" w:sz="18" w:space="0" w:color="auto"/>
              <w:left w:val="single" w:sz="18" w:space="0" w:color="auto"/>
              <w:bottom w:val="nil"/>
              <w:right w:val="single" w:sz="2" w:space="0" w:color="A6A6A6"/>
            </w:tcBorders>
            <w:noWrap/>
            <w:vAlign w:val="bottom"/>
          </w:tcPr>
          <w:p w14:paraId="65F935A2"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VEDOUCÍ PROJEKTU</w:t>
            </w:r>
          </w:p>
          <w:p w14:paraId="248B6DFB" w14:textId="77777777" w:rsidR="00273C28"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 </w:t>
            </w:r>
          </w:p>
          <w:p w14:paraId="1406FFC4" w14:textId="77777777" w:rsidR="00273C28" w:rsidRPr="00E61B54" w:rsidRDefault="00273C28" w:rsidP="00E905EF">
            <w:pPr>
              <w:spacing w:before="0" w:after="0" w:line="240" w:lineRule="auto"/>
              <w:contextualSpacing w:val="0"/>
              <w:rPr>
                <w:color w:val="000000"/>
                <w:sz w:val="16"/>
                <w:szCs w:val="16"/>
                <w:lang w:eastAsia="cs-CZ"/>
              </w:rPr>
            </w:pPr>
          </w:p>
          <w:p w14:paraId="6B8EC3EA" w14:textId="77777777" w:rsidR="00273C28" w:rsidRPr="00E61B54" w:rsidRDefault="00273C28" w:rsidP="00E905EF">
            <w:pPr>
              <w:spacing w:before="0" w:after="0" w:line="240" w:lineRule="auto"/>
              <w:contextualSpacing w:val="0"/>
              <w:rPr>
                <w:color w:val="000000"/>
                <w:sz w:val="16"/>
                <w:szCs w:val="16"/>
                <w:lang w:eastAsia="cs-CZ"/>
              </w:rPr>
            </w:pPr>
            <w:r>
              <w:rPr>
                <w:color w:val="000000"/>
                <w:sz w:val="16"/>
                <w:szCs w:val="16"/>
                <w:lang w:eastAsia="cs-CZ"/>
              </w:rPr>
              <w:t>Ing. Roman Bárta</w:t>
            </w:r>
          </w:p>
        </w:tc>
        <w:tc>
          <w:tcPr>
            <w:tcW w:w="1520" w:type="dxa"/>
            <w:vMerge w:val="restart"/>
            <w:tcBorders>
              <w:top w:val="single" w:sz="18" w:space="0" w:color="auto"/>
              <w:left w:val="single" w:sz="2" w:space="0" w:color="A6A6A6"/>
              <w:bottom w:val="nil"/>
              <w:right w:val="single" w:sz="2" w:space="0" w:color="A6A6A6"/>
            </w:tcBorders>
            <w:noWrap/>
            <w:vAlign w:val="bottom"/>
          </w:tcPr>
          <w:p w14:paraId="5EFECD4F" w14:textId="77777777" w:rsidR="00273C28" w:rsidRDefault="00273C28" w:rsidP="00E905EF">
            <w:pPr>
              <w:spacing w:before="0" w:after="0" w:line="240" w:lineRule="auto"/>
              <w:contextualSpacing w:val="0"/>
              <w:rPr>
                <w:color w:val="000000"/>
                <w:sz w:val="16"/>
                <w:szCs w:val="16"/>
                <w:lang w:eastAsia="cs-CZ"/>
              </w:rPr>
            </w:pPr>
            <w:r w:rsidRPr="0040419E">
              <w:rPr>
                <w:color w:val="000000"/>
                <w:sz w:val="16"/>
                <w:szCs w:val="16"/>
                <w:lang w:eastAsia="cs-CZ"/>
              </w:rPr>
              <w:t>VYPRACOVAL</w:t>
            </w:r>
          </w:p>
          <w:p w14:paraId="77E50D03" w14:textId="77777777" w:rsidR="00273C28" w:rsidRPr="0040419E" w:rsidRDefault="00273C28" w:rsidP="00E905EF">
            <w:pPr>
              <w:spacing w:before="0" w:after="0" w:line="240" w:lineRule="auto"/>
              <w:contextualSpacing w:val="0"/>
              <w:rPr>
                <w:color w:val="000000"/>
                <w:sz w:val="16"/>
                <w:szCs w:val="16"/>
                <w:lang w:eastAsia="cs-CZ"/>
              </w:rPr>
            </w:pPr>
          </w:p>
          <w:p w14:paraId="70173FB7" w14:textId="77777777" w:rsidR="00273C28" w:rsidRDefault="00273C28" w:rsidP="00E905EF">
            <w:pPr>
              <w:spacing w:before="0" w:after="0" w:line="240" w:lineRule="auto"/>
              <w:contextualSpacing w:val="0"/>
              <w:rPr>
                <w:color w:val="000000"/>
                <w:sz w:val="16"/>
                <w:szCs w:val="16"/>
                <w:lang w:eastAsia="cs-CZ"/>
              </w:rPr>
            </w:pPr>
            <w:r>
              <w:rPr>
                <w:color w:val="000000"/>
                <w:sz w:val="16"/>
                <w:szCs w:val="16"/>
                <w:lang w:eastAsia="cs-CZ"/>
              </w:rPr>
              <w:t>Ing. Roman Bárta</w:t>
            </w:r>
          </w:p>
          <w:p w14:paraId="230F7C03" w14:textId="5E6ADA19" w:rsidR="00273C28" w:rsidRPr="0040419E" w:rsidRDefault="004C54A2" w:rsidP="00E905EF">
            <w:pPr>
              <w:spacing w:before="0" w:after="0" w:line="240" w:lineRule="auto"/>
              <w:contextualSpacing w:val="0"/>
              <w:rPr>
                <w:color w:val="000000"/>
                <w:sz w:val="16"/>
                <w:szCs w:val="16"/>
                <w:lang w:eastAsia="cs-CZ"/>
              </w:rPr>
            </w:pPr>
            <w:r>
              <w:rPr>
                <w:color w:val="000000"/>
                <w:sz w:val="16"/>
                <w:szCs w:val="16"/>
                <w:lang w:eastAsia="cs-CZ"/>
              </w:rPr>
              <w:t>Nadiia Ovcharenko</w:t>
            </w:r>
          </w:p>
        </w:tc>
        <w:tc>
          <w:tcPr>
            <w:tcW w:w="1520" w:type="dxa"/>
            <w:vMerge w:val="restart"/>
            <w:tcBorders>
              <w:top w:val="single" w:sz="18" w:space="0" w:color="auto"/>
              <w:left w:val="single" w:sz="2" w:space="0" w:color="A6A6A6"/>
              <w:bottom w:val="nil"/>
              <w:right w:val="single" w:sz="2" w:space="0" w:color="A6A6A6"/>
            </w:tcBorders>
            <w:noWrap/>
            <w:vAlign w:val="bottom"/>
          </w:tcPr>
          <w:p w14:paraId="2415570F" w14:textId="77777777" w:rsidR="00273C28" w:rsidRPr="0040419E" w:rsidRDefault="00273C28" w:rsidP="00E905EF">
            <w:pPr>
              <w:spacing w:before="0" w:after="0" w:line="240" w:lineRule="auto"/>
              <w:contextualSpacing w:val="0"/>
              <w:rPr>
                <w:color w:val="000000"/>
                <w:sz w:val="16"/>
                <w:szCs w:val="16"/>
                <w:lang w:eastAsia="cs-CZ"/>
              </w:rPr>
            </w:pPr>
            <w:r w:rsidRPr="0040419E">
              <w:rPr>
                <w:color w:val="000000"/>
                <w:sz w:val="16"/>
                <w:szCs w:val="16"/>
                <w:lang w:eastAsia="cs-CZ"/>
              </w:rPr>
              <w:t>KONTROLOVAL</w:t>
            </w:r>
          </w:p>
          <w:p w14:paraId="61B9975D" w14:textId="77777777" w:rsidR="00273C28" w:rsidRDefault="00273C28" w:rsidP="00E905EF">
            <w:pPr>
              <w:spacing w:before="0" w:after="0" w:line="240" w:lineRule="auto"/>
              <w:contextualSpacing w:val="0"/>
              <w:rPr>
                <w:color w:val="000000"/>
                <w:sz w:val="16"/>
                <w:szCs w:val="16"/>
                <w:lang w:eastAsia="cs-CZ"/>
              </w:rPr>
            </w:pPr>
          </w:p>
          <w:p w14:paraId="27F0BE7A" w14:textId="77777777" w:rsidR="00273C28" w:rsidRPr="0040419E" w:rsidRDefault="00273C28" w:rsidP="00E905EF">
            <w:pPr>
              <w:spacing w:before="0" w:after="0" w:line="240" w:lineRule="auto"/>
              <w:contextualSpacing w:val="0"/>
              <w:rPr>
                <w:color w:val="000000"/>
                <w:sz w:val="16"/>
                <w:szCs w:val="16"/>
                <w:lang w:eastAsia="cs-CZ"/>
              </w:rPr>
            </w:pPr>
          </w:p>
          <w:p w14:paraId="59C8132E" w14:textId="72C49F13" w:rsidR="00273C28" w:rsidRPr="0040419E" w:rsidRDefault="00273C28" w:rsidP="00E905EF">
            <w:pPr>
              <w:spacing w:before="0" w:after="0" w:line="240" w:lineRule="auto"/>
              <w:contextualSpacing w:val="0"/>
              <w:rPr>
                <w:color w:val="000000"/>
                <w:sz w:val="16"/>
                <w:szCs w:val="16"/>
                <w:lang w:eastAsia="cs-CZ"/>
              </w:rPr>
            </w:pPr>
            <w:r w:rsidRPr="0040419E">
              <w:rPr>
                <w:color w:val="000000"/>
                <w:sz w:val="16"/>
                <w:szCs w:val="16"/>
                <w:lang w:eastAsia="cs-CZ"/>
              </w:rPr>
              <w:t xml:space="preserve">Ing. </w:t>
            </w:r>
            <w:r w:rsidR="004C54A2">
              <w:rPr>
                <w:color w:val="000000"/>
                <w:sz w:val="16"/>
                <w:szCs w:val="16"/>
                <w:lang w:eastAsia="cs-CZ"/>
              </w:rPr>
              <w:t>Roman Bárta</w:t>
            </w:r>
          </w:p>
        </w:tc>
        <w:tc>
          <w:tcPr>
            <w:tcW w:w="1545" w:type="dxa"/>
            <w:vMerge w:val="restart"/>
            <w:tcBorders>
              <w:top w:val="single" w:sz="18" w:space="0" w:color="auto"/>
              <w:left w:val="single" w:sz="2" w:space="0" w:color="A6A6A6"/>
              <w:bottom w:val="nil"/>
              <w:right w:val="single" w:sz="2" w:space="0" w:color="A6A6A6"/>
            </w:tcBorders>
            <w:noWrap/>
            <w:vAlign w:val="bottom"/>
          </w:tcPr>
          <w:p w14:paraId="6B94A2C6"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AUTORIZACE</w:t>
            </w:r>
          </w:p>
          <w:p w14:paraId="403588AE" w14:textId="77777777" w:rsidR="00273C28"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 </w:t>
            </w:r>
          </w:p>
          <w:p w14:paraId="60C953B3" w14:textId="77777777" w:rsidR="00273C28" w:rsidRPr="00E61B54" w:rsidRDefault="00273C28" w:rsidP="00E905EF">
            <w:pPr>
              <w:spacing w:before="0" w:after="0" w:line="240" w:lineRule="auto"/>
              <w:contextualSpacing w:val="0"/>
              <w:rPr>
                <w:color w:val="000000"/>
                <w:sz w:val="16"/>
                <w:szCs w:val="16"/>
                <w:lang w:eastAsia="cs-CZ"/>
              </w:rPr>
            </w:pPr>
          </w:p>
          <w:p w14:paraId="269CE7B9" w14:textId="77777777" w:rsidR="00273C28" w:rsidRPr="00E61B54" w:rsidRDefault="00273C28" w:rsidP="00E905EF">
            <w:pPr>
              <w:spacing w:before="0" w:after="0" w:line="240" w:lineRule="auto"/>
              <w:contextualSpacing w:val="0"/>
              <w:rPr>
                <w:color w:val="000000"/>
                <w:sz w:val="22"/>
                <w:szCs w:val="22"/>
                <w:lang w:eastAsia="cs-CZ"/>
              </w:rPr>
            </w:pPr>
            <w:r w:rsidRPr="00E61B54">
              <w:rPr>
                <w:color w:val="000000"/>
                <w:sz w:val="16"/>
                <w:szCs w:val="16"/>
                <w:lang w:eastAsia="cs-CZ"/>
              </w:rPr>
              <w:t xml:space="preserve">Ing. Miloslav </w:t>
            </w:r>
            <w:proofErr w:type="spellStart"/>
            <w:r w:rsidRPr="00E61B54">
              <w:rPr>
                <w:color w:val="000000"/>
                <w:sz w:val="16"/>
                <w:szCs w:val="16"/>
                <w:lang w:eastAsia="cs-CZ"/>
              </w:rPr>
              <w:t>Šindlar</w:t>
            </w:r>
            <w:proofErr w:type="spellEnd"/>
          </w:p>
        </w:tc>
        <w:tc>
          <w:tcPr>
            <w:tcW w:w="2207" w:type="dxa"/>
            <w:gridSpan w:val="2"/>
            <w:tcBorders>
              <w:top w:val="single" w:sz="18" w:space="0" w:color="auto"/>
              <w:left w:val="single" w:sz="2" w:space="0" w:color="A6A6A6"/>
            </w:tcBorders>
            <w:noWrap/>
            <w:vAlign w:val="bottom"/>
          </w:tcPr>
          <w:p w14:paraId="6C727B0C" w14:textId="77777777" w:rsidR="00273C28" w:rsidRPr="00DB070E" w:rsidRDefault="00273C28" w:rsidP="00E905EF">
            <w:pPr>
              <w:pBdr>
                <w:right w:val="single" w:sz="4" w:space="4" w:color="auto"/>
              </w:pBdr>
              <w:spacing w:before="0" w:after="0" w:line="240" w:lineRule="auto"/>
              <w:contextualSpacing w:val="0"/>
              <w:jc w:val="right"/>
              <w:rPr>
                <w:b/>
                <w:bCs/>
                <w:smallCaps/>
                <w:color w:val="0056BA"/>
                <w:sz w:val="16"/>
                <w:szCs w:val="16"/>
                <w:lang w:eastAsia="cs-CZ"/>
              </w:rPr>
            </w:pPr>
            <w:r>
              <w:rPr>
                <w:b/>
                <w:bCs/>
                <w:smallCaps/>
                <w:color w:val="0056BA"/>
                <w:sz w:val="16"/>
                <w:szCs w:val="16"/>
                <w:lang w:eastAsia="cs-CZ"/>
              </w:rPr>
              <w:t>S</w:t>
            </w:r>
            <w:r w:rsidRPr="00DB070E">
              <w:rPr>
                <w:b/>
                <w:bCs/>
                <w:smallCaps/>
                <w:color w:val="0056BA"/>
                <w:sz w:val="16"/>
                <w:szCs w:val="16"/>
                <w:lang w:eastAsia="cs-CZ"/>
              </w:rPr>
              <w:t>tavby vodního hospodářství</w:t>
            </w:r>
          </w:p>
          <w:p w14:paraId="7EE76933" w14:textId="77777777" w:rsidR="00273C28" w:rsidRPr="00DB070E" w:rsidRDefault="00273C28" w:rsidP="00E905EF">
            <w:pPr>
              <w:pBdr>
                <w:right w:val="single" w:sz="4" w:space="4" w:color="auto"/>
              </w:pBdr>
              <w:spacing w:before="0" w:after="0" w:line="240" w:lineRule="auto"/>
              <w:contextualSpacing w:val="0"/>
              <w:jc w:val="right"/>
              <w:rPr>
                <w:b/>
                <w:bCs/>
                <w:smallCaps/>
                <w:color w:val="365F91"/>
                <w:sz w:val="18"/>
                <w:szCs w:val="18"/>
                <w:lang w:eastAsia="cs-CZ"/>
              </w:rPr>
            </w:pPr>
            <w:r w:rsidRPr="00DB070E">
              <w:rPr>
                <w:b/>
                <w:bCs/>
                <w:smallCaps/>
                <w:color w:val="0056BA"/>
                <w:sz w:val="16"/>
                <w:szCs w:val="16"/>
                <w:lang w:eastAsia="cs-CZ"/>
              </w:rPr>
              <w:t>a krajinného inženýrství</w:t>
            </w:r>
          </w:p>
        </w:tc>
        <w:tc>
          <w:tcPr>
            <w:tcW w:w="1506" w:type="dxa"/>
            <w:tcBorders>
              <w:top w:val="single" w:sz="18" w:space="0" w:color="auto"/>
              <w:left w:val="nil"/>
              <w:right w:val="single" w:sz="18" w:space="0" w:color="auto"/>
            </w:tcBorders>
            <w:vAlign w:val="bottom"/>
          </w:tcPr>
          <w:p w14:paraId="0EBBD4D3" w14:textId="3479A64F" w:rsidR="00273C28" w:rsidRPr="00E61B54" w:rsidRDefault="00273C28" w:rsidP="00E905EF">
            <w:pPr>
              <w:spacing w:before="0" w:after="0" w:line="240" w:lineRule="auto"/>
              <w:contextualSpacing w:val="0"/>
              <w:rPr>
                <w:color w:val="000000"/>
                <w:sz w:val="12"/>
                <w:szCs w:val="12"/>
                <w:lang w:eastAsia="cs-CZ"/>
              </w:rPr>
            </w:pPr>
            <w:r>
              <w:rPr>
                <w:noProof/>
                <w:lang w:eastAsia="cs-CZ"/>
              </w:rPr>
              <w:drawing>
                <wp:inline distT="0" distB="0" distL="0" distR="0" wp14:anchorId="3D970720" wp14:editId="4CC17385">
                  <wp:extent cx="638175" cy="333375"/>
                  <wp:effectExtent l="0" t="0" r="9525" b="952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333375"/>
                          </a:xfrm>
                          <a:prstGeom prst="rect">
                            <a:avLst/>
                          </a:prstGeom>
                          <a:noFill/>
                          <a:ln>
                            <a:noFill/>
                          </a:ln>
                        </pic:spPr>
                      </pic:pic>
                    </a:graphicData>
                  </a:graphic>
                </wp:inline>
              </w:drawing>
            </w:r>
          </w:p>
        </w:tc>
      </w:tr>
      <w:tr w:rsidR="00273C28" w:rsidRPr="00E61B54" w14:paraId="368977B9" w14:textId="77777777" w:rsidTr="00E905EF">
        <w:trPr>
          <w:trHeight w:val="225"/>
          <w:jc w:val="center"/>
        </w:trPr>
        <w:tc>
          <w:tcPr>
            <w:tcW w:w="1520" w:type="dxa"/>
            <w:gridSpan w:val="2"/>
            <w:vMerge/>
            <w:tcBorders>
              <w:left w:val="single" w:sz="18" w:space="0" w:color="auto"/>
              <w:bottom w:val="single" w:sz="18" w:space="0" w:color="A6A6A6"/>
              <w:right w:val="single" w:sz="2" w:space="0" w:color="A6A6A6"/>
            </w:tcBorders>
            <w:noWrap/>
            <w:vAlign w:val="bottom"/>
          </w:tcPr>
          <w:p w14:paraId="75721762" w14:textId="77777777" w:rsidR="00273C28" w:rsidRPr="00E61B54" w:rsidRDefault="00273C28" w:rsidP="00E905EF">
            <w:pPr>
              <w:spacing w:before="0" w:after="0" w:line="240" w:lineRule="auto"/>
              <w:contextualSpacing w:val="0"/>
              <w:rPr>
                <w:color w:val="000000"/>
                <w:sz w:val="16"/>
                <w:szCs w:val="16"/>
                <w:lang w:eastAsia="cs-CZ"/>
              </w:rPr>
            </w:pPr>
          </w:p>
        </w:tc>
        <w:tc>
          <w:tcPr>
            <w:tcW w:w="1520" w:type="dxa"/>
            <w:vMerge/>
            <w:tcBorders>
              <w:left w:val="single" w:sz="2" w:space="0" w:color="A6A6A6"/>
              <w:bottom w:val="single" w:sz="18" w:space="0" w:color="A6A6A6"/>
              <w:right w:val="single" w:sz="2" w:space="0" w:color="A6A6A6"/>
            </w:tcBorders>
            <w:noWrap/>
            <w:vAlign w:val="bottom"/>
          </w:tcPr>
          <w:p w14:paraId="34F80C27" w14:textId="77777777" w:rsidR="00273C28" w:rsidRPr="00E61B54" w:rsidRDefault="00273C28" w:rsidP="00E905EF">
            <w:pPr>
              <w:spacing w:before="0" w:after="0" w:line="240" w:lineRule="auto"/>
              <w:contextualSpacing w:val="0"/>
              <w:rPr>
                <w:color w:val="000000"/>
                <w:sz w:val="16"/>
                <w:szCs w:val="16"/>
                <w:lang w:eastAsia="cs-CZ"/>
              </w:rPr>
            </w:pPr>
          </w:p>
        </w:tc>
        <w:tc>
          <w:tcPr>
            <w:tcW w:w="1520" w:type="dxa"/>
            <w:vMerge/>
            <w:tcBorders>
              <w:left w:val="single" w:sz="2" w:space="0" w:color="A6A6A6"/>
              <w:bottom w:val="single" w:sz="18" w:space="0" w:color="A6A6A6"/>
              <w:right w:val="single" w:sz="2" w:space="0" w:color="A6A6A6"/>
            </w:tcBorders>
            <w:noWrap/>
            <w:vAlign w:val="bottom"/>
          </w:tcPr>
          <w:p w14:paraId="2AF71042" w14:textId="77777777" w:rsidR="00273C28" w:rsidRPr="00E61B54" w:rsidRDefault="00273C28" w:rsidP="00E905EF">
            <w:pPr>
              <w:spacing w:before="0" w:after="0" w:line="240" w:lineRule="auto"/>
              <w:contextualSpacing w:val="0"/>
              <w:rPr>
                <w:color w:val="000000"/>
                <w:sz w:val="16"/>
                <w:szCs w:val="16"/>
                <w:lang w:eastAsia="cs-CZ"/>
              </w:rPr>
            </w:pPr>
          </w:p>
        </w:tc>
        <w:tc>
          <w:tcPr>
            <w:tcW w:w="1545" w:type="dxa"/>
            <w:vMerge/>
            <w:tcBorders>
              <w:left w:val="single" w:sz="2" w:space="0" w:color="A6A6A6"/>
              <w:bottom w:val="single" w:sz="18" w:space="0" w:color="A6A6A6"/>
              <w:right w:val="single" w:sz="2" w:space="0" w:color="A6A6A6"/>
            </w:tcBorders>
            <w:noWrap/>
            <w:vAlign w:val="bottom"/>
          </w:tcPr>
          <w:p w14:paraId="63377084" w14:textId="77777777" w:rsidR="00273C28" w:rsidRPr="00E61B54" w:rsidRDefault="00273C28" w:rsidP="00E905EF">
            <w:pPr>
              <w:spacing w:before="0" w:after="0" w:line="240" w:lineRule="auto"/>
              <w:contextualSpacing w:val="0"/>
              <w:rPr>
                <w:color w:val="000000"/>
                <w:sz w:val="16"/>
                <w:szCs w:val="16"/>
                <w:lang w:eastAsia="cs-CZ"/>
              </w:rPr>
            </w:pPr>
          </w:p>
        </w:tc>
        <w:tc>
          <w:tcPr>
            <w:tcW w:w="3713" w:type="dxa"/>
            <w:gridSpan w:val="3"/>
            <w:tcBorders>
              <w:left w:val="single" w:sz="2" w:space="0" w:color="A6A6A6"/>
              <w:bottom w:val="single" w:sz="18" w:space="0" w:color="A6A6A6"/>
              <w:right w:val="single" w:sz="18" w:space="0" w:color="auto"/>
            </w:tcBorders>
            <w:vAlign w:val="center"/>
          </w:tcPr>
          <w:p w14:paraId="60E46F2A"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2"/>
                <w:szCs w:val="12"/>
                <w:lang w:eastAsia="cs-CZ"/>
              </w:rPr>
              <w:t>ŠINDLAR s.r.o., Na Brně 372/2a, 500 06 Hradec Králové, IČO 260 03 236</w:t>
            </w:r>
          </w:p>
        </w:tc>
      </w:tr>
      <w:tr w:rsidR="00273C28" w:rsidRPr="00E61B54" w14:paraId="5ED1319E" w14:textId="77777777" w:rsidTr="00E905EF">
        <w:trPr>
          <w:trHeight w:val="318"/>
          <w:jc w:val="center"/>
        </w:trPr>
        <w:tc>
          <w:tcPr>
            <w:tcW w:w="3040" w:type="dxa"/>
            <w:gridSpan w:val="3"/>
            <w:tcBorders>
              <w:top w:val="single" w:sz="2" w:space="0" w:color="A6A6A6"/>
              <w:left w:val="single" w:sz="18" w:space="0" w:color="auto"/>
              <w:bottom w:val="single" w:sz="2" w:space="0" w:color="A6A6A6"/>
              <w:right w:val="single" w:sz="2" w:space="0" w:color="A6A6A6"/>
            </w:tcBorders>
            <w:noWrap/>
            <w:vAlign w:val="bottom"/>
          </w:tcPr>
          <w:p w14:paraId="52C2C966"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 xml:space="preserve">KRAJ: </w:t>
            </w:r>
            <w:r>
              <w:rPr>
                <w:color w:val="000000"/>
                <w:sz w:val="16"/>
                <w:szCs w:val="16"/>
                <w:lang w:eastAsia="cs-CZ"/>
              </w:rPr>
              <w:t>Středočeský kraj</w:t>
            </w:r>
          </w:p>
        </w:tc>
        <w:tc>
          <w:tcPr>
            <w:tcW w:w="3065" w:type="dxa"/>
            <w:gridSpan w:val="2"/>
            <w:tcBorders>
              <w:top w:val="single" w:sz="2" w:space="0" w:color="A6A6A6"/>
              <w:left w:val="single" w:sz="2" w:space="0" w:color="A6A6A6"/>
              <w:bottom w:val="single" w:sz="2" w:space="0" w:color="A6A6A6"/>
              <w:right w:val="single" w:sz="2" w:space="0" w:color="A6A6A6"/>
            </w:tcBorders>
            <w:noWrap/>
            <w:vAlign w:val="bottom"/>
          </w:tcPr>
          <w:p w14:paraId="15B53C0D"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STAVEBNÍ ÚŘAD: M</w:t>
            </w:r>
            <w:r>
              <w:rPr>
                <w:color w:val="000000"/>
                <w:sz w:val="16"/>
                <w:szCs w:val="16"/>
                <w:lang w:eastAsia="cs-CZ"/>
              </w:rPr>
              <w:t>M Mladá Boleslav</w:t>
            </w: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tcPr>
          <w:p w14:paraId="64CD8B13"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FORMÁT</w:t>
            </w:r>
          </w:p>
        </w:tc>
        <w:tc>
          <w:tcPr>
            <w:tcW w:w="1506" w:type="dxa"/>
            <w:tcBorders>
              <w:top w:val="single" w:sz="2" w:space="0" w:color="A6A6A6"/>
              <w:left w:val="single" w:sz="2" w:space="0" w:color="A6A6A6"/>
              <w:bottom w:val="single" w:sz="2" w:space="0" w:color="A6A6A6"/>
              <w:right w:val="single" w:sz="18" w:space="0" w:color="auto"/>
            </w:tcBorders>
            <w:noWrap/>
            <w:vAlign w:val="bottom"/>
          </w:tcPr>
          <w:p w14:paraId="3C5D3543" w14:textId="77777777" w:rsidR="00273C28" w:rsidRPr="00E61B54" w:rsidRDefault="00273C28" w:rsidP="00E905EF">
            <w:pPr>
              <w:spacing w:before="0" w:after="0" w:line="240" w:lineRule="auto"/>
              <w:contextualSpacing w:val="0"/>
              <w:jc w:val="center"/>
              <w:rPr>
                <w:color w:val="000000"/>
                <w:sz w:val="16"/>
                <w:szCs w:val="16"/>
                <w:lang w:eastAsia="cs-CZ"/>
              </w:rPr>
            </w:pPr>
          </w:p>
        </w:tc>
      </w:tr>
      <w:tr w:rsidR="00273C28" w:rsidRPr="00E61B54" w14:paraId="0814D282" w14:textId="77777777" w:rsidTr="00E905EF">
        <w:trPr>
          <w:trHeight w:val="318"/>
          <w:jc w:val="center"/>
        </w:trPr>
        <w:tc>
          <w:tcPr>
            <w:tcW w:w="6105" w:type="dxa"/>
            <w:gridSpan w:val="5"/>
            <w:tcBorders>
              <w:top w:val="single" w:sz="2" w:space="0" w:color="A6A6A6"/>
              <w:left w:val="single" w:sz="18" w:space="0" w:color="auto"/>
              <w:bottom w:val="single" w:sz="2" w:space="0" w:color="A6A6A6"/>
              <w:right w:val="single" w:sz="2" w:space="0" w:color="A6A6A6"/>
            </w:tcBorders>
            <w:noWrap/>
            <w:vAlign w:val="bottom"/>
          </w:tcPr>
          <w:p w14:paraId="1A6951EB" w14:textId="1F35BEAA"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 xml:space="preserve">KATASTRÁLNÍ ÚZEMÍ: </w:t>
            </w:r>
            <w:r w:rsidR="004C54A2" w:rsidRPr="004C54A2">
              <w:rPr>
                <w:color w:val="000000"/>
                <w:sz w:val="16"/>
                <w:szCs w:val="16"/>
                <w:lang w:eastAsia="cs-CZ"/>
              </w:rPr>
              <w:t>Čejetice u Mladé Boleslavi [696641]</w:t>
            </w: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tcPr>
          <w:p w14:paraId="55785DD7"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DATUM</w:t>
            </w:r>
          </w:p>
        </w:tc>
        <w:tc>
          <w:tcPr>
            <w:tcW w:w="1506" w:type="dxa"/>
            <w:tcBorders>
              <w:top w:val="single" w:sz="2" w:space="0" w:color="A6A6A6"/>
              <w:left w:val="single" w:sz="2" w:space="0" w:color="A6A6A6"/>
              <w:bottom w:val="single" w:sz="2" w:space="0" w:color="A6A6A6"/>
              <w:right w:val="single" w:sz="18" w:space="0" w:color="auto"/>
            </w:tcBorders>
            <w:noWrap/>
            <w:vAlign w:val="bottom"/>
          </w:tcPr>
          <w:p w14:paraId="05B4E729" w14:textId="354931AA" w:rsidR="00273C28" w:rsidRPr="00E61B54" w:rsidRDefault="004C54A2" w:rsidP="00E905EF">
            <w:pPr>
              <w:spacing w:before="0" w:after="0" w:line="240" w:lineRule="auto"/>
              <w:contextualSpacing w:val="0"/>
              <w:jc w:val="center"/>
              <w:rPr>
                <w:color w:val="000000"/>
                <w:sz w:val="16"/>
                <w:szCs w:val="16"/>
                <w:lang w:eastAsia="cs-CZ"/>
              </w:rPr>
            </w:pPr>
            <w:r>
              <w:rPr>
                <w:color w:val="000000"/>
                <w:sz w:val="16"/>
                <w:szCs w:val="16"/>
                <w:lang w:eastAsia="cs-CZ"/>
              </w:rPr>
              <w:t>Říjen 2023</w:t>
            </w:r>
          </w:p>
        </w:tc>
      </w:tr>
      <w:tr w:rsidR="00273C28" w:rsidRPr="00E61B54" w14:paraId="2251630F" w14:textId="77777777" w:rsidTr="00E905EF">
        <w:trPr>
          <w:trHeight w:val="318"/>
          <w:jc w:val="center"/>
        </w:trPr>
        <w:tc>
          <w:tcPr>
            <w:tcW w:w="909" w:type="dxa"/>
            <w:tcBorders>
              <w:top w:val="single" w:sz="2" w:space="0" w:color="A6A6A6"/>
              <w:left w:val="single" w:sz="18" w:space="0" w:color="auto"/>
              <w:bottom w:val="single" w:sz="2" w:space="0" w:color="A6A6A6"/>
              <w:right w:val="single" w:sz="4" w:space="0" w:color="FFFFFF"/>
            </w:tcBorders>
            <w:noWrap/>
            <w:vAlign w:val="bottom"/>
          </w:tcPr>
          <w:p w14:paraId="21DC8B10"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INVESTO</w:t>
            </w:r>
            <w:r>
              <w:rPr>
                <w:color w:val="000000"/>
                <w:sz w:val="16"/>
                <w:szCs w:val="16"/>
                <w:lang w:eastAsia="cs-CZ"/>
              </w:rPr>
              <w:t>R</w:t>
            </w:r>
            <w:r w:rsidRPr="00E61B54">
              <w:rPr>
                <w:color w:val="000000"/>
                <w:sz w:val="16"/>
                <w:szCs w:val="16"/>
                <w:lang w:eastAsia="cs-CZ"/>
              </w:rPr>
              <w:t xml:space="preserve">: </w:t>
            </w:r>
          </w:p>
        </w:tc>
        <w:tc>
          <w:tcPr>
            <w:tcW w:w="5196" w:type="dxa"/>
            <w:gridSpan w:val="4"/>
            <w:tcBorders>
              <w:top w:val="single" w:sz="2" w:space="0" w:color="A6A6A6"/>
              <w:left w:val="single" w:sz="4" w:space="0" w:color="FFFFFF"/>
              <w:bottom w:val="single" w:sz="2" w:space="0" w:color="A6A6A6"/>
              <w:right w:val="single" w:sz="2" w:space="0" w:color="A6A6A6"/>
            </w:tcBorders>
            <w:vAlign w:val="bottom"/>
          </w:tcPr>
          <w:p w14:paraId="24CFA361" w14:textId="0AF89AEC" w:rsidR="00273C28" w:rsidRPr="00E61B54" w:rsidRDefault="004C54A2" w:rsidP="00E905EF">
            <w:pPr>
              <w:spacing w:before="0" w:after="0" w:line="240" w:lineRule="auto"/>
              <w:contextualSpacing w:val="0"/>
              <w:rPr>
                <w:color w:val="000000"/>
                <w:sz w:val="16"/>
                <w:szCs w:val="16"/>
                <w:lang w:eastAsia="cs-CZ"/>
              </w:rPr>
            </w:pPr>
            <w:r w:rsidRPr="004C54A2">
              <w:rPr>
                <w:color w:val="000000"/>
                <w:sz w:val="15"/>
                <w:szCs w:val="15"/>
                <w:lang w:eastAsia="cs-CZ"/>
              </w:rPr>
              <w:t>Vodovody a kanalizace Mladá Boleslav, a.s., Čechova 1151, 293 22 Mladá Boleslav</w:t>
            </w: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tcPr>
          <w:p w14:paraId="4CBB8D6A"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STUPEŇ</w:t>
            </w:r>
          </w:p>
        </w:tc>
        <w:tc>
          <w:tcPr>
            <w:tcW w:w="1506" w:type="dxa"/>
            <w:tcBorders>
              <w:top w:val="single" w:sz="2" w:space="0" w:color="A6A6A6"/>
              <w:left w:val="single" w:sz="2" w:space="0" w:color="A6A6A6"/>
              <w:bottom w:val="single" w:sz="2" w:space="0" w:color="A6A6A6"/>
              <w:right w:val="single" w:sz="18" w:space="0" w:color="auto"/>
            </w:tcBorders>
            <w:noWrap/>
            <w:vAlign w:val="bottom"/>
          </w:tcPr>
          <w:p w14:paraId="522CF8CB" w14:textId="77777777" w:rsidR="00273C28" w:rsidRPr="00E61B54" w:rsidRDefault="00273C28" w:rsidP="00E905EF">
            <w:pPr>
              <w:spacing w:before="0" w:after="0" w:line="240" w:lineRule="auto"/>
              <w:contextualSpacing w:val="0"/>
              <w:jc w:val="center"/>
              <w:rPr>
                <w:color w:val="000000"/>
                <w:sz w:val="16"/>
                <w:szCs w:val="16"/>
                <w:lang w:eastAsia="cs-CZ"/>
              </w:rPr>
            </w:pPr>
            <w:r>
              <w:rPr>
                <w:color w:val="000000"/>
                <w:sz w:val="16"/>
                <w:szCs w:val="16"/>
                <w:lang w:eastAsia="cs-CZ"/>
              </w:rPr>
              <w:t>DPS</w:t>
            </w:r>
          </w:p>
        </w:tc>
      </w:tr>
      <w:tr w:rsidR="00273C28" w:rsidRPr="00E61B54" w14:paraId="53067A18" w14:textId="77777777" w:rsidTr="00E905EF">
        <w:trPr>
          <w:trHeight w:val="318"/>
          <w:jc w:val="center"/>
        </w:trPr>
        <w:tc>
          <w:tcPr>
            <w:tcW w:w="6105" w:type="dxa"/>
            <w:gridSpan w:val="5"/>
            <w:vMerge w:val="restart"/>
            <w:tcBorders>
              <w:top w:val="single" w:sz="2" w:space="0" w:color="A6A6A6"/>
              <w:left w:val="single" w:sz="18" w:space="0" w:color="auto"/>
              <w:right w:val="single" w:sz="2" w:space="0" w:color="A6A6A6"/>
            </w:tcBorders>
            <w:noWrap/>
            <w:vAlign w:val="center"/>
          </w:tcPr>
          <w:p w14:paraId="2751EBBA" w14:textId="47BC0E81" w:rsidR="00273C28" w:rsidRPr="004C54A2" w:rsidRDefault="004C54A2" w:rsidP="007C4B5F">
            <w:pPr>
              <w:spacing w:before="0" w:after="0" w:line="240" w:lineRule="auto"/>
              <w:contextualSpacing w:val="0"/>
              <w:rPr>
                <w:b/>
                <w:bCs/>
                <w:color w:val="000000"/>
                <w:sz w:val="28"/>
                <w:szCs w:val="28"/>
                <w:lang w:eastAsia="cs-CZ"/>
              </w:rPr>
            </w:pPr>
            <w:r w:rsidRPr="004C54A2">
              <w:rPr>
                <w:b/>
                <w:bCs/>
                <w:color w:val="000000"/>
                <w:sz w:val="28"/>
                <w:szCs w:val="28"/>
                <w:lang w:eastAsia="cs-CZ"/>
              </w:rPr>
              <w:t>Mladá Boleslav Čejetice, obnova vodovodu</w:t>
            </w: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tcPr>
          <w:p w14:paraId="0CCCF7AB"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ČÍSLO ZAKÁZKY</w:t>
            </w:r>
          </w:p>
        </w:tc>
        <w:tc>
          <w:tcPr>
            <w:tcW w:w="1506" w:type="dxa"/>
            <w:tcBorders>
              <w:top w:val="single" w:sz="2" w:space="0" w:color="A6A6A6"/>
              <w:left w:val="single" w:sz="2" w:space="0" w:color="A6A6A6"/>
              <w:bottom w:val="single" w:sz="2" w:space="0" w:color="A6A6A6"/>
              <w:right w:val="single" w:sz="18" w:space="0" w:color="auto"/>
            </w:tcBorders>
            <w:noWrap/>
            <w:vAlign w:val="bottom"/>
          </w:tcPr>
          <w:p w14:paraId="2E461E55" w14:textId="2C0F0107" w:rsidR="00273C28" w:rsidRPr="00E61B54" w:rsidRDefault="00273C28" w:rsidP="00E905EF">
            <w:pPr>
              <w:spacing w:before="0" w:after="0" w:line="240" w:lineRule="auto"/>
              <w:contextualSpacing w:val="0"/>
              <w:jc w:val="center"/>
              <w:rPr>
                <w:color w:val="000000"/>
                <w:sz w:val="16"/>
                <w:szCs w:val="16"/>
                <w:lang w:eastAsia="cs-CZ"/>
              </w:rPr>
            </w:pPr>
            <w:r>
              <w:rPr>
                <w:color w:val="000000"/>
                <w:sz w:val="16"/>
                <w:szCs w:val="16"/>
                <w:lang w:eastAsia="cs-CZ"/>
              </w:rPr>
              <w:t>20</w:t>
            </w:r>
            <w:r w:rsidR="004C54A2">
              <w:rPr>
                <w:color w:val="000000"/>
                <w:sz w:val="16"/>
                <w:szCs w:val="16"/>
                <w:lang w:eastAsia="cs-CZ"/>
              </w:rPr>
              <w:t>230062</w:t>
            </w:r>
          </w:p>
        </w:tc>
      </w:tr>
      <w:tr w:rsidR="00273C28" w:rsidRPr="00E61B54" w14:paraId="4FD0B700" w14:textId="77777777" w:rsidTr="00E905EF">
        <w:trPr>
          <w:trHeight w:val="318"/>
          <w:jc w:val="center"/>
        </w:trPr>
        <w:tc>
          <w:tcPr>
            <w:tcW w:w="6105" w:type="dxa"/>
            <w:gridSpan w:val="5"/>
            <w:vMerge/>
            <w:tcBorders>
              <w:left w:val="single" w:sz="18" w:space="0" w:color="auto"/>
              <w:right w:val="single" w:sz="2" w:space="0" w:color="A6A6A6"/>
            </w:tcBorders>
            <w:noWrap/>
            <w:vAlign w:val="bottom"/>
          </w:tcPr>
          <w:p w14:paraId="3A86D50B" w14:textId="77777777" w:rsidR="00273C28" w:rsidRPr="00E61B54" w:rsidRDefault="00273C28" w:rsidP="00E905EF">
            <w:pPr>
              <w:spacing w:before="0" w:after="0" w:line="240" w:lineRule="auto"/>
              <w:contextualSpacing w:val="0"/>
              <w:rPr>
                <w:color w:val="000000"/>
                <w:sz w:val="24"/>
                <w:szCs w:val="24"/>
                <w:lang w:eastAsia="cs-CZ"/>
              </w:rPr>
            </w:pP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tcPr>
          <w:p w14:paraId="61A7D72B"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SOUŘADNÝ/VÝŠKOVÝ SYSTÉM</w:t>
            </w:r>
          </w:p>
        </w:tc>
        <w:tc>
          <w:tcPr>
            <w:tcW w:w="1506" w:type="dxa"/>
            <w:tcBorders>
              <w:top w:val="single" w:sz="2" w:space="0" w:color="A6A6A6"/>
              <w:left w:val="single" w:sz="2" w:space="0" w:color="A6A6A6"/>
              <w:bottom w:val="single" w:sz="2" w:space="0" w:color="A6A6A6"/>
              <w:right w:val="single" w:sz="18" w:space="0" w:color="auto"/>
            </w:tcBorders>
            <w:noWrap/>
            <w:vAlign w:val="bottom"/>
          </w:tcPr>
          <w:p w14:paraId="7EF67418" w14:textId="77777777" w:rsidR="00273C28" w:rsidRPr="00E61B54" w:rsidRDefault="00273C28" w:rsidP="00E905EF">
            <w:pPr>
              <w:spacing w:before="0" w:after="0" w:line="240" w:lineRule="auto"/>
              <w:contextualSpacing w:val="0"/>
              <w:jc w:val="center"/>
              <w:rPr>
                <w:color w:val="000000"/>
                <w:sz w:val="16"/>
                <w:szCs w:val="16"/>
                <w:lang w:eastAsia="cs-CZ"/>
              </w:rPr>
            </w:pPr>
          </w:p>
        </w:tc>
      </w:tr>
      <w:tr w:rsidR="00273C28" w:rsidRPr="00E61B54" w14:paraId="6D9F0937" w14:textId="77777777" w:rsidTr="00E905EF">
        <w:trPr>
          <w:trHeight w:val="318"/>
          <w:jc w:val="center"/>
        </w:trPr>
        <w:tc>
          <w:tcPr>
            <w:tcW w:w="6105" w:type="dxa"/>
            <w:gridSpan w:val="5"/>
            <w:vMerge/>
            <w:tcBorders>
              <w:left w:val="single" w:sz="18" w:space="0" w:color="auto"/>
              <w:bottom w:val="single" w:sz="2" w:space="0" w:color="A6A6A6"/>
              <w:right w:val="single" w:sz="2" w:space="0" w:color="A6A6A6"/>
            </w:tcBorders>
            <w:noWrap/>
            <w:vAlign w:val="bottom"/>
          </w:tcPr>
          <w:p w14:paraId="150965A0" w14:textId="77777777" w:rsidR="00273C28" w:rsidRPr="00E61B54" w:rsidRDefault="00273C28" w:rsidP="00E905EF">
            <w:pPr>
              <w:spacing w:before="0" w:after="0" w:line="240" w:lineRule="auto"/>
              <w:contextualSpacing w:val="0"/>
              <w:rPr>
                <w:color w:val="000000"/>
                <w:sz w:val="16"/>
                <w:szCs w:val="16"/>
                <w:lang w:eastAsia="cs-CZ"/>
              </w:rPr>
            </w:pPr>
          </w:p>
        </w:tc>
        <w:tc>
          <w:tcPr>
            <w:tcW w:w="2207" w:type="dxa"/>
            <w:gridSpan w:val="2"/>
            <w:tcBorders>
              <w:top w:val="single" w:sz="2" w:space="0" w:color="A6A6A6"/>
              <w:left w:val="single" w:sz="2" w:space="0" w:color="A6A6A6"/>
              <w:bottom w:val="single" w:sz="2" w:space="0" w:color="A6A6A6"/>
              <w:right w:val="single" w:sz="2" w:space="0" w:color="A6A6A6"/>
            </w:tcBorders>
            <w:noWrap/>
            <w:vAlign w:val="bottom"/>
          </w:tcPr>
          <w:p w14:paraId="248C70CF"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INTERVAL VRSTEVNIC</w:t>
            </w:r>
          </w:p>
        </w:tc>
        <w:tc>
          <w:tcPr>
            <w:tcW w:w="1506" w:type="dxa"/>
            <w:tcBorders>
              <w:top w:val="single" w:sz="2" w:space="0" w:color="A6A6A6"/>
              <w:left w:val="single" w:sz="2" w:space="0" w:color="A6A6A6"/>
              <w:bottom w:val="single" w:sz="2" w:space="0" w:color="A6A6A6"/>
              <w:right w:val="single" w:sz="18" w:space="0" w:color="auto"/>
            </w:tcBorders>
            <w:noWrap/>
            <w:vAlign w:val="bottom"/>
          </w:tcPr>
          <w:p w14:paraId="3AD08C31" w14:textId="77777777" w:rsidR="00273C28" w:rsidRPr="00E61B54" w:rsidRDefault="00273C28" w:rsidP="00E905EF">
            <w:pPr>
              <w:spacing w:before="0" w:after="0" w:line="240" w:lineRule="auto"/>
              <w:contextualSpacing w:val="0"/>
              <w:jc w:val="center"/>
              <w:rPr>
                <w:color w:val="000000"/>
                <w:sz w:val="16"/>
                <w:szCs w:val="16"/>
                <w:lang w:eastAsia="cs-CZ"/>
              </w:rPr>
            </w:pPr>
          </w:p>
        </w:tc>
      </w:tr>
      <w:tr w:rsidR="00273C28" w:rsidRPr="00E61B54" w14:paraId="0A7D2B85" w14:textId="77777777" w:rsidTr="00E905EF">
        <w:trPr>
          <w:trHeight w:val="315"/>
          <w:jc w:val="center"/>
        </w:trPr>
        <w:tc>
          <w:tcPr>
            <w:tcW w:w="6105" w:type="dxa"/>
            <w:gridSpan w:val="5"/>
            <w:vMerge w:val="restart"/>
            <w:tcBorders>
              <w:top w:val="single" w:sz="2" w:space="0" w:color="A6A6A6"/>
              <w:left w:val="single" w:sz="18" w:space="0" w:color="auto"/>
              <w:right w:val="single" w:sz="2" w:space="0" w:color="A6A6A6"/>
            </w:tcBorders>
            <w:shd w:val="clear" w:color="000000" w:fill="auto"/>
            <w:noWrap/>
            <w:vAlign w:val="bottom"/>
          </w:tcPr>
          <w:p w14:paraId="4BBE00BE" w14:textId="78E6B4AE" w:rsidR="00273C28" w:rsidRDefault="00273C28" w:rsidP="00E905EF">
            <w:pPr>
              <w:spacing w:before="0" w:after="0" w:line="240" w:lineRule="auto"/>
              <w:contextualSpacing w:val="0"/>
              <w:rPr>
                <w:b/>
                <w:bCs/>
                <w:color w:val="000000"/>
                <w:sz w:val="28"/>
                <w:szCs w:val="28"/>
                <w:lang w:eastAsia="cs-CZ"/>
              </w:rPr>
            </w:pPr>
            <w:r>
              <w:rPr>
                <w:b/>
                <w:bCs/>
                <w:color w:val="000000"/>
                <w:sz w:val="28"/>
                <w:szCs w:val="28"/>
                <w:lang w:eastAsia="cs-CZ"/>
              </w:rPr>
              <w:t>D – Dokumentace objektů</w:t>
            </w:r>
          </w:p>
          <w:p w14:paraId="4BE9EF2A" w14:textId="0DBA1EEA" w:rsidR="00273C28" w:rsidRPr="00273C28" w:rsidRDefault="00273C28" w:rsidP="00E905EF">
            <w:pPr>
              <w:spacing w:before="0" w:after="0" w:line="240" w:lineRule="auto"/>
              <w:contextualSpacing w:val="0"/>
              <w:rPr>
                <w:b/>
                <w:bCs/>
                <w:color w:val="000000"/>
                <w:sz w:val="28"/>
                <w:szCs w:val="28"/>
                <w:lang w:eastAsia="cs-CZ"/>
              </w:rPr>
            </w:pPr>
            <w:r>
              <w:rPr>
                <w:b/>
                <w:bCs/>
                <w:color w:val="000000"/>
                <w:sz w:val="28"/>
                <w:szCs w:val="28"/>
                <w:lang w:eastAsia="cs-CZ"/>
              </w:rPr>
              <w:t>Technická zpráva</w:t>
            </w:r>
          </w:p>
        </w:tc>
        <w:tc>
          <w:tcPr>
            <w:tcW w:w="1135" w:type="dxa"/>
            <w:tcBorders>
              <w:top w:val="single" w:sz="2" w:space="0" w:color="A6A6A6"/>
              <w:left w:val="single" w:sz="2" w:space="0" w:color="A6A6A6"/>
              <w:bottom w:val="single" w:sz="2" w:space="0" w:color="A6A6A6"/>
              <w:right w:val="single" w:sz="2" w:space="0" w:color="A6A6A6"/>
            </w:tcBorders>
            <w:shd w:val="clear" w:color="000000" w:fill="auto"/>
            <w:noWrap/>
            <w:vAlign w:val="bottom"/>
          </w:tcPr>
          <w:p w14:paraId="688903B5"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MĚŘÍTKO</w:t>
            </w:r>
          </w:p>
        </w:tc>
        <w:tc>
          <w:tcPr>
            <w:tcW w:w="1072" w:type="dxa"/>
            <w:tcBorders>
              <w:top w:val="single" w:sz="2" w:space="0" w:color="A6A6A6"/>
              <w:left w:val="single" w:sz="2" w:space="0" w:color="A6A6A6"/>
              <w:bottom w:val="single" w:sz="2" w:space="0" w:color="A6A6A6"/>
              <w:right w:val="single" w:sz="2" w:space="0" w:color="A6A6A6"/>
            </w:tcBorders>
            <w:shd w:val="clear" w:color="000000" w:fill="auto"/>
            <w:noWrap/>
            <w:vAlign w:val="bottom"/>
          </w:tcPr>
          <w:p w14:paraId="6B6034B5"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 </w:t>
            </w:r>
          </w:p>
        </w:tc>
        <w:tc>
          <w:tcPr>
            <w:tcW w:w="1506" w:type="dxa"/>
            <w:vMerge w:val="restart"/>
            <w:tcBorders>
              <w:top w:val="single" w:sz="2" w:space="0" w:color="A6A6A6"/>
              <w:left w:val="single" w:sz="2" w:space="0" w:color="A6A6A6"/>
              <w:bottom w:val="single" w:sz="4" w:space="0" w:color="auto"/>
              <w:right w:val="single" w:sz="18" w:space="0" w:color="auto"/>
            </w:tcBorders>
            <w:shd w:val="clear" w:color="000000" w:fill="auto"/>
            <w:noWrap/>
          </w:tcPr>
          <w:p w14:paraId="64D2EA8E" w14:textId="77777777" w:rsidR="00273C28" w:rsidRPr="00E61B54" w:rsidRDefault="00273C28" w:rsidP="00E905EF">
            <w:pPr>
              <w:spacing w:before="0" w:after="0" w:line="240" w:lineRule="auto"/>
              <w:contextualSpacing w:val="0"/>
              <w:jc w:val="center"/>
              <w:rPr>
                <w:color w:val="000000"/>
                <w:sz w:val="16"/>
                <w:szCs w:val="16"/>
                <w:lang w:eastAsia="cs-CZ"/>
              </w:rPr>
            </w:pPr>
            <w:r w:rsidRPr="00E61B54">
              <w:rPr>
                <w:color w:val="000000"/>
                <w:sz w:val="16"/>
                <w:szCs w:val="16"/>
                <w:lang w:eastAsia="cs-CZ"/>
              </w:rPr>
              <w:t>ČÍSLO KOPIE</w:t>
            </w:r>
          </w:p>
        </w:tc>
      </w:tr>
      <w:tr w:rsidR="00273C28" w:rsidRPr="00E61B54" w14:paraId="33BA70B4" w14:textId="77777777" w:rsidTr="00E905EF">
        <w:trPr>
          <w:trHeight w:val="343"/>
          <w:jc w:val="center"/>
        </w:trPr>
        <w:tc>
          <w:tcPr>
            <w:tcW w:w="6105" w:type="dxa"/>
            <w:gridSpan w:val="5"/>
            <w:vMerge/>
            <w:tcBorders>
              <w:left w:val="single" w:sz="18" w:space="0" w:color="auto"/>
              <w:bottom w:val="single" w:sz="18" w:space="0" w:color="auto"/>
              <w:right w:val="single" w:sz="2" w:space="0" w:color="A6A6A6"/>
            </w:tcBorders>
            <w:shd w:val="clear" w:color="000000" w:fill="F2F2F2"/>
            <w:noWrap/>
            <w:vAlign w:val="bottom"/>
          </w:tcPr>
          <w:p w14:paraId="7EFB504C" w14:textId="77777777" w:rsidR="00273C28" w:rsidRPr="00E61B54" w:rsidRDefault="00273C28" w:rsidP="00E905EF">
            <w:pPr>
              <w:spacing w:before="0" w:after="0" w:line="240" w:lineRule="auto"/>
              <w:contextualSpacing w:val="0"/>
              <w:rPr>
                <w:color w:val="000000"/>
                <w:sz w:val="16"/>
                <w:szCs w:val="16"/>
                <w:lang w:eastAsia="cs-CZ"/>
              </w:rPr>
            </w:pPr>
          </w:p>
        </w:tc>
        <w:tc>
          <w:tcPr>
            <w:tcW w:w="1135" w:type="dxa"/>
            <w:tcBorders>
              <w:top w:val="single" w:sz="2" w:space="0" w:color="A6A6A6"/>
              <w:left w:val="single" w:sz="2" w:space="0" w:color="A6A6A6"/>
              <w:bottom w:val="single" w:sz="18" w:space="0" w:color="auto"/>
              <w:right w:val="single" w:sz="2" w:space="0" w:color="A6A6A6"/>
            </w:tcBorders>
            <w:shd w:val="clear" w:color="000000" w:fill="auto"/>
            <w:noWrap/>
            <w:vAlign w:val="bottom"/>
          </w:tcPr>
          <w:p w14:paraId="0A4482A7"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Č. VÝKRESU</w:t>
            </w:r>
          </w:p>
        </w:tc>
        <w:tc>
          <w:tcPr>
            <w:tcW w:w="1072" w:type="dxa"/>
            <w:tcBorders>
              <w:top w:val="single" w:sz="2" w:space="0" w:color="A6A6A6"/>
              <w:left w:val="single" w:sz="2" w:space="0" w:color="A6A6A6"/>
              <w:bottom w:val="single" w:sz="18" w:space="0" w:color="auto"/>
              <w:right w:val="single" w:sz="2" w:space="0" w:color="A6A6A6"/>
            </w:tcBorders>
            <w:shd w:val="clear" w:color="000000" w:fill="auto"/>
            <w:noWrap/>
            <w:vAlign w:val="bottom"/>
          </w:tcPr>
          <w:p w14:paraId="0154EAB5" w14:textId="77777777" w:rsidR="00273C28" w:rsidRPr="00E61B54" w:rsidRDefault="00273C28" w:rsidP="00E905EF">
            <w:pPr>
              <w:spacing w:before="0" w:after="0" w:line="240" w:lineRule="auto"/>
              <w:contextualSpacing w:val="0"/>
              <w:rPr>
                <w:color w:val="000000"/>
                <w:sz w:val="16"/>
                <w:szCs w:val="16"/>
                <w:lang w:eastAsia="cs-CZ"/>
              </w:rPr>
            </w:pPr>
            <w:r w:rsidRPr="00E61B54">
              <w:rPr>
                <w:color w:val="000000"/>
                <w:sz w:val="16"/>
                <w:szCs w:val="16"/>
                <w:lang w:eastAsia="cs-CZ"/>
              </w:rPr>
              <w:t> </w:t>
            </w:r>
          </w:p>
        </w:tc>
        <w:tc>
          <w:tcPr>
            <w:tcW w:w="1506" w:type="dxa"/>
            <w:vMerge/>
            <w:tcBorders>
              <w:top w:val="single" w:sz="4" w:space="0" w:color="auto"/>
              <w:left w:val="single" w:sz="2" w:space="0" w:color="A6A6A6"/>
              <w:bottom w:val="single" w:sz="18" w:space="0" w:color="auto"/>
              <w:right w:val="single" w:sz="18" w:space="0" w:color="auto"/>
            </w:tcBorders>
            <w:vAlign w:val="center"/>
          </w:tcPr>
          <w:p w14:paraId="31BCD169" w14:textId="77777777" w:rsidR="00273C28" w:rsidRPr="00E61B54" w:rsidRDefault="00273C28" w:rsidP="00E905EF">
            <w:pPr>
              <w:spacing w:before="0" w:after="0" w:line="240" w:lineRule="auto"/>
              <w:contextualSpacing w:val="0"/>
              <w:rPr>
                <w:color w:val="000000"/>
                <w:sz w:val="16"/>
                <w:szCs w:val="16"/>
                <w:lang w:eastAsia="cs-CZ"/>
              </w:rPr>
            </w:pPr>
          </w:p>
        </w:tc>
      </w:tr>
    </w:tbl>
    <w:p w14:paraId="485EDF33" w14:textId="67AF1DE1" w:rsidR="001C2DA3" w:rsidRDefault="00F8411D">
      <w:pPr>
        <w:pStyle w:val="Obsah1"/>
        <w:rPr>
          <w:rFonts w:asciiTheme="minorHAnsi" w:eastAsiaTheme="minorEastAsia" w:hAnsiTheme="minorHAnsi" w:cstheme="minorBidi"/>
          <w:b w:val="0"/>
          <w:caps w:val="0"/>
          <w:noProof/>
          <w:kern w:val="2"/>
          <w:sz w:val="22"/>
          <w:szCs w:val="22"/>
          <w:lang w:eastAsia="cs-CZ"/>
          <w14:ligatures w14:val="standardContextual"/>
        </w:rPr>
      </w:pPr>
      <w:r>
        <w:rPr>
          <w:noProof/>
        </w:rPr>
        <w:lastRenderedPageBreak/>
        <w:fldChar w:fldCharType="begin"/>
      </w:r>
      <w:r w:rsidR="00C77D49">
        <w:rPr>
          <w:noProof/>
        </w:rPr>
        <w:instrText xml:space="preserve"> TOC \o "1-3" \h \z \u </w:instrText>
      </w:r>
      <w:r>
        <w:rPr>
          <w:noProof/>
        </w:rPr>
        <w:fldChar w:fldCharType="separate"/>
      </w:r>
      <w:hyperlink w:anchor="_Toc151389809" w:history="1">
        <w:r w:rsidR="001C2DA3" w:rsidRPr="00A505CC">
          <w:rPr>
            <w:rStyle w:val="Hypertextovodkaz"/>
            <w:noProof/>
            <w:snapToGrid w:val="0"/>
            <w:w w:val="0"/>
          </w:rPr>
          <w:t>D.1.</w:t>
        </w:r>
        <w:r w:rsidR="001C2DA3">
          <w:rPr>
            <w:rFonts w:asciiTheme="minorHAnsi" w:eastAsiaTheme="minorEastAsia" w:hAnsiTheme="minorHAnsi" w:cstheme="minorBidi"/>
            <w:b w:val="0"/>
            <w:caps w:val="0"/>
            <w:noProof/>
            <w:kern w:val="2"/>
            <w:sz w:val="22"/>
            <w:szCs w:val="22"/>
            <w:lang w:eastAsia="cs-CZ"/>
            <w14:ligatures w14:val="standardContextual"/>
          </w:rPr>
          <w:tab/>
        </w:r>
        <w:r w:rsidR="001C2DA3" w:rsidRPr="00A505CC">
          <w:rPr>
            <w:rStyle w:val="Hypertextovodkaz"/>
            <w:noProof/>
          </w:rPr>
          <w:t>Dokumentace stavebních objektů</w:t>
        </w:r>
        <w:r w:rsidR="001C2DA3">
          <w:rPr>
            <w:noProof/>
            <w:webHidden/>
          </w:rPr>
          <w:tab/>
        </w:r>
        <w:r w:rsidR="001C2DA3">
          <w:rPr>
            <w:noProof/>
            <w:webHidden/>
          </w:rPr>
          <w:fldChar w:fldCharType="begin"/>
        </w:r>
        <w:r w:rsidR="001C2DA3">
          <w:rPr>
            <w:noProof/>
            <w:webHidden/>
          </w:rPr>
          <w:instrText xml:space="preserve"> PAGEREF _Toc151389809 \h </w:instrText>
        </w:r>
        <w:r w:rsidR="001C2DA3">
          <w:rPr>
            <w:noProof/>
            <w:webHidden/>
          </w:rPr>
        </w:r>
        <w:r w:rsidR="001C2DA3">
          <w:rPr>
            <w:noProof/>
            <w:webHidden/>
          </w:rPr>
          <w:fldChar w:fldCharType="separate"/>
        </w:r>
        <w:r w:rsidR="001C2DA3">
          <w:rPr>
            <w:noProof/>
            <w:webHidden/>
          </w:rPr>
          <w:t>3</w:t>
        </w:r>
        <w:r w:rsidR="001C2DA3">
          <w:rPr>
            <w:noProof/>
            <w:webHidden/>
          </w:rPr>
          <w:fldChar w:fldCharType="end"/>
        </w:r>
      </w:hyperlink>
    </w:p>
    <w:p w14:paraId="7AA58868" w14:textId="22D97F59" w:rsidR="001C2DA3" w:rsidRDefault="005D7FE4">
      <w:pPr>
        <w:pStyle w:val="Obsah3"/>
        <w:rPr>
          <w:rFonts w:asciiTheme="minorHAnsi" w:eastAsiaTheme="minorEastAsia" w:hAnsiTheme="minorHAnsi" w:cstheme="minorBidi"/>
          <w:caps w:val="0"/>
          <w:noProof/>
          <w:kern w:val="2"/>
          <w:sz w:val="22"/>
          <w:szCs w:val="22"/>
          <w:lang w:eastAsia="cs-CZ"/>
          <w14:ligatures w14:val="standardContextual"/>
        </w:rPr>
      </w:pPr>
      <w:hyperlink w:anchor="_Toc151389810" w:history="1">
        <w:r w:rsidR="001C2DA3" w:rsidRPr="00A505CC">
          <w:rPr>
            <w:rStyle w:val="Hypertextovodkaz"/>
            <w:noProof/>
          </w:rPr>
          <w:t>D.1.1.</w:t>
        </w:r>
        <w:r w:rsidR="001C2DA3">
          <w:rPr>
            <w:rFonts w:asciiTheme="minorHAnsi" w:eastAsiaTheme="minorEastAsia" w:hAnsiTheme="minorHAnsi" w:cstheme="minorBidi"/>
            <w:caps w:val="0"/>
            <w:noProof/>
            <w:kern w:val="2"/>
            <w:sz w:val="22"/>
            <w:szCs w:val="22"/>
            <w:lang w:eastAsia="cs-CZ"/>
            <w14:ligatures w14:val="standardContextual"/>
          </w:rPr>
          <w:tab/>
        </w:r>
        <w:r w:rsidR="001C2DA3" w:rsidRPr="00A505CC">
          <w:rPr>
            <w:rStyle w:val="Hypertextovodkaz"/>
            <w:noProof/>
          </w:rPr>
          <w:t>SO 01.1 Obnova vodovodního řadu v ulici Vodárenská</w:t>
        </w:r>
        <w:r w:rsidR="001C2DA3">
          <w:rPr>
            <w:noProof/>
            <w:webHidden/>
          </w:rPr>
          <w:tab/>
        </w:r>
        <w:r w:rsidR="001C2DA3">
          <w:rPr>
            <w:noProof/>
            <w:webHidden/>
          </w:rPr>
          <w:fldChar w:fldCharType="begin"/>
        </w:r>
        <w:r w:rsidR="001C2DA3">
          <w:rPr>
            <w:noProof/>
            <w:webHidden/>
          </w:rPr>
          <w:instrText xml:space="preserve"> PAGEREF _Toc151389810 \h </w:instrText>
        </w:r>
        <w:r w:rsidR="001C2DA3">
          <w:rPr>
            <w:noProof/>
            <w:webHidden/>
          </w:rPr>
        </w:r>
        <w:r w:rsidR="001C2DA3">
          <w:rPr>
            <w:noProof/>
            <w:webHidden/>
          </w:rPr>
          <w:fldChar w:fldCharType="separate"/>
        </w:r>
        <w:r w:rsidR="001C2DA3">
          <w:rPr>
            <w:noProof/>
            <w:webHidden/>
          </w:rPr>
          <w:t>6</w:t>
        </w:r>
        <w:r w:rsidR="001C2DA3">
          <w:rPr>
            <w:noProof/>
            <w:webHidden/>
          </w:rPr>
          <w:fldChar w:fldCharType="end"/>
        </w:r>
      </w:hyperlink>
    </w:p>
    <w:p w14:paraId="3B6EF8AA" w14:textId="653082B1" w:rsidR="001C2DA3" w:rsidRDefault="005D7FE4">
      <w:pPr>
        <w:pStyle w:val="Obsah3"/>
        <w:rPr>
          <w:rFonts w:asciiTheme="minorHAnsi" w:eastAsiaTheme="minorEastAsia" w:hAnsiTheme="minorHAnsi" w:cstheme="minorBidi"/>
          <w:caps w:val="0"/>
          <w:noProof/>
          <w:kern w:val="2"/>
          <w:sz w:val="22"/>
          <w:szCs w:val="22"/>
          <w:lang w:eastAsia="cs-CZ"/>
          <w14:ligatures w14:val="standardContextual"/>
        </w:rPr>
      </w:pPr>
      <w:hyperlink w:anchor="_Toc151389811" w:history="1">
        <w:r w:rsidR="001C2DA3" w:rsidRPr="00A505CC">
          <w:rPr>
            <w:rStyle w:val="Hypertextovodkaz"/>
            <w:noProof/>
          </w:rPr>
          <w:t>D.1.2.</w:t>
        </w:r>
        <w:r w:rsidR="001C2DA3">
          <w:rPr>
            <w:rFonts w:asciiTheme="minorHAnsi" w:eastAsiaTheme="minorEastAsia" w:hAnsiTheme="minorHAnsi" w:cstheme="minorBidi"/>
            <w:caps w:val="0"/>
            <w:noProof/>
            <w:kern w:val="2"/>
            <w:sz w:val="22"/>
            <w:szCs w:val="22"/>
            <w:lang w:eastAsia="cs-CZ"/>
            <w14:ligatures w14:val="standardContextual"/>
          </w:rPr>
          <w:tab/>
        </w:r>
        <w:r w:rsidR="001C2DA3" w:rsidRPr="00A505CC">
          <w:rPr>
            <w:rStyle w:val="Hypertextovodkaz"/>
            <w:noProof/>
          </w:rPr>
          <w:t>SO 1.2 VÝMĚNA UZÁVĚRŮ NA VODOVODNÍCH PŘÍPOJKÁCH V ULICI VODÁRENSKÁ</w:t>
        </w:r>
        <w:r w:rsidR="001C2DA3">
          <w:rPr>
            <w:noProof/>
            <w:webHidden/>
          </w:rPr>
          <w:tab/>
        </w:r>
        <w:r w:rsidR="001C2DA3">
          <w:rPr>
            <w:noProof/>
            <w:webHidden/>
          </w:rPr>
          <w:fldChar w:fldCharType="begin"/>
        </w:r>
        <w:r w:rsidR="001C2DA3">
          <w:rPr>
            <w:noProof/>
            <w:webHidden/>
          </w:rPr>
          <w:instrText xml:space="preserve"> PAGEREF _Toc151389811 \h </w:instrText>
        </w:r>
        <w:r w:rsidR="001C2DA3">
          <w:rPr>
            <w:noProof/>
            <w:webHidden/>
          </w:rPr>
        </w:r>
        <w:r w:rsidR="001C2DA3">
          <w:rPr>
            <w:noProof/>
            <w:webHidden/>
          </w:rPr>
          <w:fldChar w:fldCharType="separate"/>
        </w:r>
        <w:r w:rsidR="001C2DA3">
          <w:rPr>
            <w:noProof/>
            <w:webHidden/>
          </w:rPr>
          <w:t>7</w:t>
        </w:r>
        <w:r w:rsidR="001C2DA3">
          <w:rPr>
            <w:noProof/>
            <w:webHidden/>
          </w:rPr>
          <w:fldChar w:fldCharType="end"/>
        </w:r>
      </w:hyperlink>
    </w:p>
    <w:p w14:paraId="2B466767" w14:textId="6AA23F82" w:rsidR="001C2DA3" w:rsidRDefault="005D7FE4">
      <w:pPr>
        <w:pStyle w:val="Obsah3"/>
        <w:rPr>
          <w:rFonts w:asciiTheme="minorHAnsi" w:eastAsiaTheme="minorEastAsia" w:hAnsiTheme="minorHAnsi" w:cstheme="minorBidi"/>
          <w:caps w:val="0"/>
          <w:noProof/>
          <w:kern w:val="2"/>
          <w:sz w:val="22"/>
          <w:szCs w:val="22"/>
          <w:lang w:eastAsia="cs-CZ"/>
          <w14:ligatures w14:val="standardContextual"/>
        </w:rPr>
      </w:pPr>
      <w:hyperlink w:anchor="_Toc151389812" w:history="1">
        <w:r w:rsidR="001C2DA3" w:rsidRPr="00A505CC">
          <w:rPr>
            <w:rStyle w:val="Hypertextovodkaz"/>
            <w:noProof/>
          </w:rPr>
          <w:t>D.2.1.</w:t>
        </w:r>
        <w:r w:rsidR="001C2DA3">
          <w:rPr>
            <w:rFonts w:asciiTheme="minorHAnsi" w:eastAsiaTheme="minorEastAsia" w:hAnsiTheme="minorHAnsi" w:cstheme="minorBidi"/>
            <w:caps w:val="0"/>
            <w:noProof/>
            <w:kern w:val="2"/>
            <w:sz w:val="22"/>
            <w:szCs w:val="22"/>
            <w:lang w:eastAsia="cs-CZ"/>
            <w14:ligatures w14:val="standardContextual"/>
          </w:rPr>
          <w:tab/>
        </w:r>
        <w:r w:rsidR="001C2DA3" w:rsidRPr="00A505CC">
          <w:rPr>
            <w:rStyle w:val="Hypertextovodkaz"/>
            <w:noProof/>
          </w:rPr>
          <w:t>SO 02.1 Obnova vodovodního řadu v ulici nEZVALOVA</w:t>
        </w:r>
        <w:r w:rsidR="001C2DA3">
          <w:rPr>
            <w:noProof/>
            <w:webHidden/>
          </w:rPr>
          <w:tab/>
        </w:r>
        <w:r w:rsidR="001C2DA3">
          <w:rPr>
            <w:noProof/>
            <w:webHidden/>
          </w:rPr>
          <w:fldChar w:fldCharType="begin"/>
        </w:r>
        <w:r w:rsidR="001C2DA3">
          <w:rPr>
            <w:noProof/>
            <w:webHidden/>
          </w:rPr>
          <w:instrText xml:space="preserve"> PAGEREF _Toc151389812 \h </w:instrText>
        </w:r>
        <w:r w:rsidR="001C2DA3">
          <w:rPr>
            <w:noProof/>
            <w:webHidden/>
          </w:rPr>
        </w:r>
        <w:r w:rsidR="001C2DA3">
          <w:rPr>
            <w:noProof/>
            <w:webHidden/>
          </w:rPr>
          <w:fldChar w:fldCharType="separate"/>
        </w:r>
        <w:r w:rsidR="001C2DA3">
          <w:rPr>
            <w:noProof/>
            <w:webHidden/>
          </w:rPr>
          <w:t>8</w:t>
        </w:r>
        <w:r w:rsidR="001C2DA3">
          <w:rPr>
            <w:noProof/>
            <w:webHidden/>
          </w:rPr>
          <w:fldChar w:fldCharType="end"/>
        </w:r>
      </w:hyperlink>
    </w:p>
    <w:p w14:paraId="46F9A57F" w14:textId="617FEC20" w:rsidR="001C2DA3" w:rsidRDefault="005D7FE4">
      <w:pPr>
        <w:pStyle w:val="Obsah3"/>
        <w:rPr>
          <w:rFonts w:asciiTheme="minorHAnsi" w:eastAsiaTheme="minorEastAsia" w:hAnsiTheme="minorHAnsi" w:cstheme="minorBidi"/>
          <w:caps w:val="0"/>
          <w:noProof/>
          <w:kern w:val="2"/>
          <w:sz w:val="22"/>
          <w:szCs w:val="22"/>
          <w:lang w:eastAsia="cs-CZ"/>
          <w14:ligatures w14:val="standardContextual"/>
        </w:rPr>
      </w:pPr>
      <w:hyperlink w:anchor="_Toc151389813" w:history="1">
        <w:r w:rsidR="001C2DA3" w:rsidRPr="00A505CC">
          <w:rPr>
            <w:rStyle w:val="Hypertextovodkaz"/>
            <w:noProof/>
          </w:rPr>
          <w:t>D.2.2.</w:t>
        </w:r>
        <w:r w:rsidR="001C2DA3">
          <w:rPr>
            <w:rFonts w:asciiTheme="minorHAnsi" w:eastAsiaTheme="minorEastAsia" w:hAnsiTheme="minorHAnsi" w:cstheme="minorBidi"/>
            <w:caps w:val="0"/>
            <w:noProof/>
            <w:kern w:val="2"/>
            <w:sz w:val="22"/>
            <w:szCs w:val="22"/>
            <w:lang w:eastAsia="cs-CZ"/>
            <w14:ligatures w14:val="standardContextual"/>
          </w:rPr>
          <w:tab/>
        </w:r>
        <w:r w:rsidR="001C2DA3" w:rsidRPr="00A505CC">
          <w:rPr>
            <w:rStyle w:val="Hypertextovodkaz"/>
            <w:noProof/>
          </w:rPr>
          <w:t>SO 2.2 VÝMĚNA UZÁVĚRŮ NA VODOVODNÍCH PŘÍPOJKÁCH V ULICI NEZVALOVA</w:t>
        </w:r>
        <w:r w:rsidR="001C2DA3">
          <w:rPr>
            <w:noProof/>
            <w:webHidden/>
          </w:rPr>
          <w:tab/>
        </w:r>
        <w:r w:rsidR="001C2DA3">
          <w:rPr>
            <w:noProof/>
            <w:webHidden/>
          </w:rPr>
          <w:fldChar w:fldCharType="begin"/>
        </w:r>
        <w:r w:rsidR="001C2DA3">
          <w:rPr>
            <w:noProof/>
            <w:webHidden/>
          </w:rPr>
          <w:instrText xml:space="preserve"> PAGEREF _Toc151389813 \h </w:instrText>
        </w:r>
        <w:r w:rsidR="001C2DA3">
          <w:rPr>
            <w:noProof/>
            <w:webHidden/>
          </w:rPr>
        </w:r>
        <w:r w:rsidR="001C2DA3">
          <w:rPr>
            <w:noProof/>
            <w:webHidden/>
          </w:rPr>
          <w:fldChar w:fldCharType="separate"/>
        </w:r>
        <w:r w:rsidR="001C2DA3">
          <w:rPr>
            <w:noProof/>
            <w:webHidden/>
          </w:rPr>
          <w:t>9</w:t>
        </w:r>
        <w:r w:rsidR="001C2DA3">
          <w:rPr>
            <w:noProof/>
            <w:webHidden/>
          </w:rPr>
          <w:fldChar w:fldCharType="end"/>
        </w:r>
      </w:hyperlink>
    </w:p>
    <w:p w14:paraId="724ED31F" w14:textId="203FF8AF" w:rsidR="001C2DA3" w:rsidRDefault="005D7FE4">
      <w:pPr>
        <w:pStyle w:val="Obsah3"/>
        <w:rPr>
          <w:rFonts w:asciiTheme="minorHAnsi" w:eastAsiaTheme="minorEastAsia" w:hAnsiTheme="minorHAnsi" w:cstheme="minorBidi"/>
          <w:caps w:val="0"/>
          <w:noProof/>
          <w:kern w:val="2"/>
          <w:sz w:val="22"/>
          <w:szCs w:val="22"/>
          <w:lang w:eastAsia="cs-CZ"/>
          <w14:ligatures w14:val="standardContextual"/>
        </w:rPr>
      </w:pPr>
      <w:hyperlink w:anchor="_Toc151389814" w:history="1">
        <w:r w:rsidR="001C2DA3" w:rsidRPr="00A505CC">
          <w:rPr>
            <w:rStyle w:val="Hypertextovodkaz"/>
            <w:noProof/>
          </w:rPr>
          <w:t>D.3.1.</w:t>
        </w:r>
        <w:r w:rsidR="001C2DA3">
          <w:rPr>
            <w:rFonts w:asciiTheme="minorHAnsi" w:eastAsiaTheme="minorEastAsia" w:hAnsiTheme="minorHAnsi" w:cstheme="minorBidi"/>
            <w:caps w:val="0"/>
            <w:noProof/>
            <w:kern w:val="2"/>
            <w:sz w:val="22"/>
            <w:szCs w:val="22"/>
            <w:lang w:eastAsia="cs-CZ"/>
            <w14:ligatures w14:val="standardContextual"/>
          </w:rPr>
          <w:tab/>
        </w:r>
        <w:r w:rsidR="001C2DA3" w:rsidRPr="00A505CC">
          <w:rPr>
            <w:rStyle w:val="Hypertextovodkaz"/>
            <w:noProof/>
          </w:rPr>
          <w:t>SO 03.1 Obnova vodovodního řadu 1 v ulici gORKÉHO</w:t>
        </w:r>
        <w:r w:rsidR="001C2DA3">
          <w:rPr>
            <w:noProof/>
            <w:webHidden/>
          </w:rPr>
          <w:tab/>
        </w:r>
        <w:r w:rsidR="001C2DA3">
          <w:rPr>
            <w:noProof/>
            <w:webHidden/>
          </w:rPr>
          <w:fldChar w:fldCharType="begin"/>
        </w:r>
        <w:r w:rsidR="001C2DA3">
          <w:rPr>
            <w:noProof/>
            <w:webHidden/>
          </w:rPr>
          <w:instrText xml:space="preserve"> PAGEREF _Toc151389814 \h </w:instrText>
        </w:r>
        <w:r w:rsidR="001C2DA3">
          <w:rPr>
            <w:noProof/>
            <w:webHidden/>
          </w:rPr>
        </w:r>
        <w:r w:rsidR="001C2DA3">
          <w:rPr>
            <w:noProof/>
            <w:webHidden/>
          </w:rPr>
          <w:fldChar w:fldCharType="separate"/>
        </w:r>
        <w:r w:rsidR="001C2DA3">
          <w:rPr>
            <w:noProof/>
            <w:webHidden/>
          </w:rPr>
          <w:t>10</w:t>
        </w:r>
        <w:r w:rsidR="001C2DA3">
          <w:rPr>
            <w:noProof/>
            <w:webHidden/>
          </w:rPr>
          <w:fldChar w:fldCharType="end"/>
        </w:r>
      </w:hyperlink>
    </w:p>
    <w:p w14:paraId="5506523C" w14:textId="78B7DBD7" w:rsidR="001C2DA3" w:rsidRDefault="005D7FE4">
      <w:pPr>
        <w:pStyle w:val="Obsah3"/>
        <w:rPr>
          <w:rFonts w:asciiTheme="minorHAnsi" w:eastAsiaTheme="minorEastAsia" w:hAnsiTheme="minorHAnsi" w:cstheme="minorBidi"/>
          <w:caps w:val="0"/>
          <w:noProof/>
          <w:kern w:val="2"/>
          <w:sz w:val="22"/>
          <w:szCs w:val="22"/>
          <w:lang w:eastAsia="cs-CZ"/>
          <w14:ligatures w14:val="standardContextual"/>
        </w:rPr>
      </w:pPr>
      <w:hyperlink w:anchor="_Toc151389815" w:history="1">
        <w:r w:rsidR="001C2DA3" w:rsidRPr="00A505CC">
          <w:rPr>
            <w:rStyle w:val="Hypertextovodkaz"/>
            <w:noProof/>
          </w:rPr>
          <w:t>D.3.2.</w:t>
        </w:r>
        <w:r w:rsidR="001C2DA3">
          <w:rPr>
            <w:rFonts w:asciiTheme="minorHAnsi" w:eastAsiaTheme="minorEastAsia" w:hAnsiTheme="minorHAnsi" w:cstheme="minorBidi"/>
            <w:caps w:val="0"/>
            <w:noProof/>
            <w:kern w:val="2"/>
            <w:sz w:val="22"/>
            <w:szCs w:val="22"/>
            <w:lang w:eastAsia="cs-CZ"/>
            <w14:ligatures w14:val="standardContextual"/>
          </w:rPr>
          <w:tab/>
        </w:r>
        <w:r w:rsidR="001C2DA3" w:rsidRPr="00A505CC">
          <w:rPr>
            <w:rStyle w:val="Hypertextovodkaz"/>
            <w:noProof/>
          </w:rPr>
          <w:t>SO 3.2 VÝMĚNA UZÁVĚRŮ NA VODOVODNÍCH PŘÍPOJKÁCH V ULICI NEZVALOVA</w:t>
        </w:r>
        <w:r w:rsidR="001C2DA3">
          <w:rPr>
            <w:noProof/>
            <w:webHidden/>
          </w:rPr>
          <w:tab/>
        </w:r>
        <w:r w:rsidR="001C2DA3">
          <w:rPr>
            <w:noProof/>
            <w:webHidden/>
          </w:rPr>
          <w:fldChar w:fldCharType="begin"/>
        </w:r>
        <w:r w:rsidR="001C2DA3">
          <w:rPr>
            <w:noProof/>
            <w:webHidden/>
          </w:rPr>
          <w:instrText xml:space="preserve"> PAGEREF _Toc151389815 \h </w:instrText>
        </w:r>
        <w:r w:rsidR="001C2DA3">
          <w:rPr>
            <w:noProof/>
            <w:webHidden/>
          </w:rPr>
        </w:r>
        <w:r w:rsidR="001C2DA3">
          <w:rPr>
            <w:noProof/>
            <w:webHidden/>
          </w:rPr>
          <w:fldChar w:fldCharType="separate"/>
        </w:r>
        <w:r w:rsidR="001C2DA3">
          <w:rPr>
            <w:noProof/>
            <w:webHidden/>
          </w:rPr>
          <w:t>11</w:t>
        </w:r>
        <w:r w:rsidR="001C2DA3">
          <w:rPr>
            <w:noProof/>
            <w:webHidden/>
          </w:rPr>
          <w:fldChar w:fldCharType="end"/>
        </w:r>
      </w:hyperlink>
    </w:p>
    <w:p w14:paraId="6E8D98F1" w14:textId="737FA198" w:rsidR="001C2DA3" w:rsidRDefault="005D7FE4">
      <w:pPr>
        <w:pStyle w:val="Obsah3"/>
        <w:rPr>
          <w:rFonts w:asciiTheme="minorHAnsi" w:eastAsiaTheme="minorEastAsia" w:hAnsiTheme="minorHAnsi" w:cstheme="minorBidi"/>
          <w:caps w:val="0"/>
          <w:noProof/>
          <w:kern w:val="2"/>
          <w:sz w:val="22"/>
          <w:szCs w:val="22"/>
          <w:lang w:eastAsia="cs-CZ"/>
          <w14:ligatures w14:val="standardContextual"/>
        </w:rPr>
      </w:pPr>
      <w:hyperlink w:anchor="_Toc151389816" w:history="1">
        <w:r w:rsidR="001C2DA3" w:rsidRPr="00A505CC">
          <w:rPr>
            <w:rStyle w:val="Hypertextovodkaz"/>
            <w:noProof/>
          </w:rPr>
          <w:t>D.3.3.</w:t>
        </w:r>
        <w:r w:rsidR="001C2DA3">
          <w:rPr>
            <w:rFonts w:asciiTheme="minorHAnsi" w:eastAsiaTheme="minorEastAsia" w:hAnsiTheme="minorHAnsi" w:cstheme="minorBidi"/>
            <w:caps w:val="0"/>
            <w:noProof/>
            <w:kern w:val="2"/>
            <w:sz w:val="22"/>
            <w:szCs w:val="22"/>
            <w:lang w:eastAsia="cs-CZ"/>
            <w14:ligatures w14:val="standardContextual"/>
          </w:rPr>
          <w:tab/>
        </w:r>
        <w:r w:rsidR="001C2DA3" w:rsidRPr="00A505CC">
          <w:rPr>
            <w:rStyle w:val="Hypertextovodkaz"/>
            <w:noProof/>
          </w:rPr>
          <w:t>SO 03.3 – Obnova vodovodního řadu 2 v ulici GORKÉHO</w:t>
        </w:r>
        <w:r w:rsidR="001C2DA3">
          <w:rPr>
            <w:noProof/>
            <w:webHidden/>
          </w:rPr>
          <w:tab/>
        </w:r>
        <w:r w:rsidR="001C2DA3">
          <w:rPr>
            <w:noProof/>
            <w:webHidden/>
          </w:rPr>
          <w:fldChar w:fldCharType="begin"/>
        </w:r>
        <w:r w:rsidR="001C2DA3">
          <w:rPr>
            <w:noProof/>
            <w:webHidden/>
          </w:rPr>
          <w:instrText xml:space="preserve"> PAGEREF _Toc151389816 \h </w:instrText>
        </w:r>
        <w:r w:rsidR="001C2DA3">
          <w:rPr>
            <w:noProof/>
            <w:webHidden/>
          </w:rPr>
        </w:r>
        <w:r w:rsidR="001C2DA3">
          <w:rPr>
            <w:noProof/>
            <w:webHidden/>
          </w:rPr>
          <w:fldChar w:fldCharType="separate"/>
        </w:r>
        <w:r w:rsidR="001C2DA3">
          <w:rPr>
            <w:noProof/>
            <w:webHidden/>
          </w:rPr>
          <w:t>12</w:t>
        </w:r>
        <w:r w:rsidR="001C2DA3">
          <w:rPr>
            <w:noProof/>
            <w:webHidden/>
          </w:rPr>
          <w:fldChar w:fldCharType="end"/>
        </w:r>
      </w:hyperlink>
    </w:p>
    <w:p w14:paraId="4D455435" w14:textId="49314AE3" w:rsidR="00E319BD" w:rsidRDefault="00F8411D">
      <w:pPr>
        <w:rPr>
          <w:highlight w:val="yellow"/>
        </w:rPr>
      </w:pPr>
      <w:r>
        <w:rPr>
          <w:noProof/>
        </w:rPr>
        <w:fldChar w:fldCharType="end"/>
      </w:r>
      <w:bookmarkStart w:id="0" w:name="_Toc356979567"/>
    </w:p>
    <w:p w14:paraId="77BC57C8" w14:textId="77777777" w:rsidR="00E319BD" w:rsidRDefault="00E319BD">
      <w:pPr>
        <w:spacing w:before="0" w:after="0" w:line="240" w:lineRule="auto"/>
        <w:contextualSpacing w:val="0"/>
        <w:rPr>
          <w:highlight w:val="yellow"/>
        </w:rPr>
      </w:pPr>
      <w:r>
        <w:rPr>
          <w:highlight w:val="yellow"/>
        </w:rPr>
        <w:br w:type="page"/>
      </w:r>
    </w:p>
    <w:p w14:paraId="0F808E64" w14:textId="77777777" w:rsidR="007D07AC" w:rsidRPr="00A85CD2" w:rsidRDefault="00F02593" w:rsidP="00C93C9A">
      <w:pPr>
        <w:pStyle w:val="Nadpis1"/>
      </w:pPr>
      <w:bookmarkStart w:id="1" w:name="_Toc382928837"/>
      <w:bookmarkStart w:id="2" w:name="_Toc151389809"/>
      <w:r w:rsidRPr="00A85CD2">
        <w:lastRenderedPageBreak/>
        <w:t>Dokume</w:t>
      </w:r>
      <w:r w:rsidR="00C32368" w:rsidRPr="00A85CD2">
        <w:t>nta</w:t>
      </w:r>
      <w:r w:rsidRPr="00A85CD2">
        <w:t>ce stavebních objektů</w:t>
      </w:r>
      <w:bookmarkEnd w:id="0"/>
      <w:bookmarkEnd w:id="1"/>
      <w:bookmarkEnd w:id="2"/>
    </w:p>
    <w:p w14:paraId="23C9C371" w14:textId="77777777" w:rsidR="004C54A2" w:rsidRDefault="004C54A2" w:rsidP="00A62EFE">
      <w:pPr>
        <w:spacing w:before="120" w:after="0" w:line="240" w:lineRule="auto"/>
        <w:contextualSpacing w:val="0"/>
        <w:jc w:val="both"/>
        <w:rPr>
          <w:sz w:val="22"/>
          <w:szCs w:val="22"/>
        </w:rPr>
      </w:pPr>
      <w:bookmarkStart w:id="3" w:name="_Toc382928838"/>
      <w:r w:rsidRPr="004C54A2">
        <w:rPr>
          <w:sz w:val="22"/>
          <w:szCs w:val="22"/>
        </w:rPr>
        <w:t xml:space="preserve">Stavba se nachází ve Středočeském kraji v okrese Mladá Boleslav na katastrálním území Čejetice u Mladé Boleslavi [696641]. </w:t>
      </w:r>
    </w:p>
    <w:p w14:paraId="435EF749" w14:textId="4DA646E4" w:rsidR="004864E9" w:rsidRDefault="00A62EFE" w:rsidP="00A62EFE">
      <w:pPr>
        <w:spacing w:before="120" w:after="0" w:line="240" w:lineRule="auto"/>
        <w:contextualSpacing w:val="0"/>
        <w:jc w:val="both"/>
        <w:rPr>
          <w:sz w:val="22"/>
          <w:szCs w:val="22"/>
        </w:rPr>
      </w:pPr>
      <w:r w:rsidRPr="00B37117">
        <w:rPr>
          <w:sz w:val="22"/>
          <w:szCs w:val="22"/>
        </w:rPr>
        <w:t xml:space="preserve">Zájmová lokalita zahrnuje ulice </w:t>
      </w:r>
      <w:r w:rsidR="004864E9">
        <w:rPr>
          <w:sz w:val="22"/>
          <w:szCs w:val="22"/>
        </w:rPr>
        <w:t>Vodárenská, Nezvalova, Gorkého a Nová.</w:t>
      </w:r>
    </w:p>
    <w:p w14:paraId="638221EA" w14:textId="1767D908" w:rsidR="00A62EFE" w:rsidRPr="00394A5D" w:rsidRDefault="00A62EFE" w:rsidP="00A62EFE">
      <w:pPr>
        <w:spacing w:before="120" w:after="0" w:line="240" w:lineRule="auto"/>
        <w:contextualSpacing w:val="0"/>
        <w:jc w:val="both"/>
        <w:rPr>
          <w:sz w:val="22"/>
          <w:szCs w:val="22"/>
        </w:rPr>
      </w:pPr>
      <w:r w:rsidRPr="00FC43BA">
        <w:rPr>
          <w:sz w:val="22"/>
          <w:szCs w:val="22"/>
        </w:rPr>
        <w:t>Rekonstruované vodovodní řady jsou umístěny v místních asfaltových komunikacích.</w:t>
      </w:r>
    </w:p>
    <w:p w14:paraId="3005BFC7" w14:textId="7F7AB687" w:rsidR="00B77C22" w:rsidRDefault="00B77C22" w:rsidP="00CD194E">
      <w:pPr>
        <w:spacing w:before="120" w:after="0" w:line="240" w:lineRule="auto"/>
        <w:contextualSpacing w:val="0"/>
        <w:jc w:val="both"/>
        <w:rPr>
          <w:rFonts w:cs="Calibri"/>
          <w:sz w:val="22"/>
          <w:szCs w:val="22"/>
        </w:rPr>
      </w:pPr>
      <w:r>
        <w:rPr>
          <w:rFonts w:cs="Calibri"/>
          <w:sz w:val="22"/>
          <w:szCs w:val="22"/>
        </w:rPr>
        <w:t xml:space="preserve">Veškeré použité materiály </w:t>
      </w:r>
      <w:r w:rsidR="009D2DEF">
        <w:rPr>
          <w:sz w:val="22"/>
          <w:szCs w:val="22"/>
        </w:rPr>
        <w:t>a způsob výstavby</w:t>
      </w:r>
      <w:r w:rsidR="009D2DEF" w:rsidRPr="00DB5985">
        <w:t xml:space="preserve"> </w:t>
      </w:r>
      <w:r w:rsidR="009D2DEF" w:rsidRPr="00DB5985">
        <w:rPr>
          <w:sz w:val="22"/>
          <w:szCs w:val="22"/>
        </w:rPr>
        <w:t>vodovodu</w:t>
      </w:r>
      <w:r w:rsidR="009D2DEF">
        <w:rPr>
          <w:sz w:val="22"/>
          <w:szCs w:val="22"/>
        </w:rPr>
        <w:t>, rozsah zkoušek, zaměřování a další, musí být provedeno v souladu s technickými podmínkami.</w:t>
      </w:r>
      <w:r>
        <w:rPr>
          <w:rFonts w:cs="Calibri"/>
          <w:sz w:val="22"/>
          <w:szCs w:val="22"/>
        </w:rPr>
        <w:t xml:space="preserve"> Vodovodu a</w:t>
      </w:r>
      <w:r w:rsidR="003A4BEE">
        <w:rPr>
          <w:rFonts w:cs="Calibri"/>
          <w:sz w:val="22"/>
          <w:szCs w:val="22"/>
        </w:rPr>
        <w:t> </w:t>
      </w:r>
      <w:r>
        <w:rPr>
          <w:rFonts w:cs="Calibri"/>
          <w:sz w:val="22"/>
          <w:szCs w:val="22"/>
        </w:rPr>
        <w:t>kanalizací Mladá Boleslav a.s. (viz. příloha G této dokumentace – Technické podmínky)</w:t>
      </w:r>
    </w:p>
    <w:p w14:paraId="679B023E" w14:textId="0D96331F" w:rsidR="00381018" w:rsidRDefault="00381018" w:rsidP="00381018">
      <w:pPr>
        <w:spacing w:before="120" w:after="0" w:line="240" w:lineRule="auto"/>
        <w:contextualSpacing w:val="0"/>
        <w:jc w:val="both"/>
        <w:rPr>
          <w:sz w:val="22"/>
          <w:szCs w:val="22"/>
        </w:rPr>
      </w:pPr>
      <w:r w:rsidRPr="00F03735">
        <w:rPr>
          <w:sz w:val="22"/>
          <w:szCs w:val="22"/>
        </w:rPr>
        <w:t>Stavba je</w:t>
      </w:r>
      <w:r>
        <w:rPr>
          <w:sz w:val="22"/>
          <w:szCs w:val="22"/>
        </w:rPr>
        <w:t xml:space="preserve"> rozdělena </w:t>
      </w:r>
      <w:r w:rsidR="00241335">
        <w:rPr>
          <w:sz w:val="22"/>
          <w:szCs w:val="22"/>
        </w:rPr>
        <w:t>dle stavebních prací prováděných v jednotlivých ulicích</w:t>
      </w:r>
      <w:r>
        <w:rPr>
          <w:sz w:val="22"/>
          <w:szCs w:val="22"/>
        </w:rPr>
        <w:t>. Stavba je</w:t>
      </w:r>
      <w:r w:rsidRPr="00F03735">
        <w:rPr>
          <w:sz w:val="22"/>
          <w:szCs w:val="22"/>
        </w:rPr>
        <w:t xml:space="preserve"> členěna na níže uvedené stavební objekty:</w:t>
      </w:r>
    </w:p>
    <w:p w14:paraId="211AD050" w14:textId="77777777" w:rsidR="004864E9" w:rsidRDefault="004864E9" w:rsidP="00381018">
      <w:pPr>
        <w:spacing w:before="120" w:after="0" w:line="240" w:lineRule="auto"/>
        <w:contextualSpacing w:val="0"/>
        <w:jc w:val="both"/>
        <w:rPr>
          <w:sz w:val="22"/>
          <w:szCs w:val="22"/>
        </w:rPr>
      </w:pPr>
    </w:p>
    <w:p w14:paraId="509A1D03" w14:textId="77777777" w:rsidR="004864E9" w:rsidRPr="004864E9" w:rsidRDefault="004864E9" w:rsidP="004864E9">
      <w:pPr>
        <w:spacing w:before="120" w:after="0" w:line="240" w:lineRule="auto"/>
        <w:contextualSpacing w:val="0"/>
        <w:jc w:val="both"/>
        <w:rPr>
          <w:sz w:val="22"/>
          <w:szCs w:val="22"/>
        </w:rPr>
      </w:pPr>
      <w:r w:rsidRPr="004864E9">
        <w:rPr>
          <w:sz w:val="22"/>
          <w:szCs w:val="22"/>
        </w:rPr>
        <w:t>SO 01.1 – Obnova vodovodního řadu v ulici Vodárenská</w:t>
      </w:r>
    </w:p>
    <w:p w14:paraId="4357DE9F" w14:textId="11ACC02D" w:rsidR="004864E9" w:rsidRPr="004864E9" w:rsidRDefault="004864E9" w:rsidP="004864E9">
      <w:pPr>
        <w:spacing w:before="120" w:after="0" w:line="240" w:lineRule="auto"/>
        <w:contextualSpacing w:val="0"/>
        <w:jc w:val="both"/>
        <w:rPr>
          <w:sz w:val="22"/>
          <w:szCs w:val="22"/>
        </w:rPr>
      </w:pPr>
      <w:r w:rsidRPr="004864E9">
        <w:rPr>
          <w:sz w:val="22"/>
          <w:szCs w:val="22"/>
        </w:rPr>
        <w:t>SO 01.2 – Výměna armatur v ulici Vodárenská</w:t>
      </w:r>
      <w:r w:rsidR="000F36B9" w:rsidRPr="000F36B9">
        <w:rPr>
          <w:sz w:val="22"/>
          <w:szCs w:val="22"/>
        </w:rPr>
        <w:t xml:space="preserve"> a 1. úseku v Příčná</w:t>
      </w:r>
    </w:p>
    <w:p w14:paraId="1D044E22" w14:textId="77777777" w:rsidR="004864E9" w:rsidRPr="004864E9" w:rsidRDefault="004864E9" w:rsidP="004864E9">
      <w:pPr>
        <w:spacing w:before="120" w:after="0" w:line="240" w:lineRule="auto"/>
        <w:contextualSpacing w:val="0"/>
        <w:jc w:val="both"/>
        <w:rPr>
          <w:sz w:val="22"/>
          <w:szCs w:val="22"/>
        </w:rPr>
      </w:pPr>
    </w:p>
    <w:p w14:paraId="4936360F" w14:textId="77777777" w:rsidR="004864E9" w:rsidRPr="004864E9" w:rsidRDefault="004864E9" w:rsidP="004864E9">
      <w:pPr>
        <w:spacing w:before="120" w:after="0" w:line="240" w:lineRule="auto"/>
        <w:contextualSpacing w:val="0"/>
        <w:jc w:val="both"/>
        <w:rPr>
          <w:sz w:val="22"/>
          <w:szCs w:val="22"/>
        </w:rPr>
      </w:pPr>
      <w:r w:rsidRPr="004864E9">
        <w:rPr>
          <w:sz w:val="22"/>
          <w:szCs w:val="22"/>
        </w:rPr>
        <w:t>SO 02.1 – Obnova vodovodního řadu v ulici Nezvalova</w:t>
      </w:r>
    </w:p>
    <w:p w14:paraId="3FC4B0C5" w14:textId="63FCF740" w:rsidR="004864E9" w:rsidRPr="004864E9" w:rsidRDefault="004864E9" w:rsidP="004864E9">
      <w:pPr>
        <w:spacing w:before="120" w:after="0" w:line="240" w:lineRule="auto"/>
        <w:contextualSpacing w:val="0"/>
        <w:jc w:val="both"/>
        <w:rPr>
          <w:sz w:val="22"/>
          <w:szCs w:val="22"/>
        </w:rPr>
      </w:pPr>
      <w:r w:rsidRPr="004864E9">
        <w:rPr>
          <w:sz w:val="22"/>
          <w:szCs w:val="22"/>
        </w:rPr>
        <w:t>SO 02.2 – Výměna armatur v ulici Nezvalova</w:t>
      </w:r>
      <w:r w:rsidR="000F36B9">
        <w:rPr>
          <w:sz w:val="22"/>
          <w:szCs w:val="22"/>
        </w:rPr>
        <w:t xml:space="preserve"> a 2</w:t>
      </w:r>
      <w:r w:rsidR="000F36B9" w:rsidRPr="000F36B9">
        <w:rPr>
          <w:sz w:val="22"/>
          <w:szCs w:val="22"/>
        </w:rPr>
        <w:t>. úseku v Příčná</w:t>
      </w:r>
    </w:p>
    <w:p w14:paraId="77BE4ECE" w14:textId="77777777" w:rsidR="004864E9" w:rsidRPr="004864E9" w:rsidRDefault="004864E9" w:rsidP="004864E9">
      <w:pPr>
        <w:spacing w:before="120" w:after="0" w:line="240" w:lineRule="auto"/>
        <w:contextualSpacing w:val="0"/>
        <w:jc w:val="both"/>
        <w:rPr>
          <w:sz w:val="22"/>
          <w:szCs w:val="22"/>
        </w:rPr>
      </w:pPr>
    </w:p>
    <w:p w14:paraId="5AE21B7D" w14:textId="77777777" w:rsidR="004864E9" w:rsidRPr="004864E9" w:rsidRDefault="004864E9" w:rsidP="004864E9">
      <w:pPr>
        <w:spacing w:before="120" w:after="0" w:line="240" w:lineRule="auto"/>
        <w:contextualSpacing w:val="0"/>
        <w:jc w:val="both"/>
        <w:rPr>
          <w:sz w:val="22"/>
          <w:szCs w:val="22"/>
        </w:rPr>
      </w:pPr>
      <w:r w:rsidRPr="004864E9">
        <w:rPr>
          <w:sz w:val="22"/>
          <w:szCs w:val="22"/>
        </w:rPr>
        <w:t>SO 03.1 – Obnova vodovodního řadu 1 v ulici Gorkého</w:t>
      </w:r>
    </w:p>
    <w:p w14:paraId="2F455E8E" w14:textId="43F86D83" w:rsidR="004864E9" w:rsidRPr="004864E9" w:rsidRDefault="004864E9" w:rsidP="004864E9">
      <w:pPr>
        <w:spacing w:before="120" w:after="0" w:line="240" w:lineRule="auto"/>
        <w:contextualSpacing w:val="0"/>
        <w:jc w:val="both"/>
        <w:rPr>
          <w:sz w:val="22"/>
          <w:szCs w:val="22"/>
        </w:rPr>
      </w:pPr>
      <w:r w:rsidRPr="004864E9">
        <w:rPr>
          <w:sz w:val="22"/>
          <w:szCs w:val="22"/>
        </w:rPr>
        <w:t>SO 03.2 – Výměna armatur v ulici Gorkého</w:t>
      </w:r>
      <w:r w:rsidR="000F36B9">
        <w:rPr>
          <w:sz w:val="22"/>
          <w:szCs w:val="22"/>
        </w:rPr>
        <w:t xml:space="preserve"> a 3</w:t>
      </w:r>
      <w:r w:rsidR="000F36B9" w:rsidRPr="000F36B9">
        <w:rPr>
          <w:sz w:val="22"/>
          <w:szCs w:val="22"/>
        </w:rPr>
        <w:t>. úseku v Příčná</w:t>
      </w:r>
    </w:p>
    <w:p w14:paraId="134946C1" w14:textId="77777777" w:rsidR="004864E9" w:rsidRPr="004864E9" w:rsidRDefault="004864E9" w:rsidP="004864E9">
      <w:pPr>
        <w:spacing w:before="120" w:after="0" w:line="240" w:lineRule="auto"/>
        <w:contextualSpacing w:val="0"/>
        <w:jc w:val="both"/>
        <w:rPr>
          <w:sz w:val="22"/>
          <w:szCs w:val="22"/>
        </w:rPr>
      </w:pPr>
      <w:r w:rsidRPr="004864E9">
        <w:rPr>
          <w:sz w:val="22"/>
          <w:szCs w:val="22"/>
        </w:rPr>
        <w:t>SO 03.3 – Obnova vodovodního řadu 2 v ulici Gorkého</w:t>
      </w:r>
    </w:p>
    <w:p w14:paraId="7D2C136E" w14:textId="77777777" w:rsidR="004864E9" w:rsidRPr="004864E9" w:rsidRDefault="004864E9" w:rsidP="004864E9">
      <w:pPr>
        <w:spacing w:before="120" w:after="0" w:line="240" w:lineRule="auto"/>
        <w:contextualSpacing w:val="0"/>
        <w:jc w:val="both"/>
        <w:rPr>
          <w:sz w:val="22"/>
          <w:szCs w:val="22"/>
        </w:rPr>
      </w:pPr>
    </w:p>
    <w:p w14:paraId="1EF26171" w14:textId="77777777" w:rsidR="004864E9" w:rsidRPr="004864E9" w:rsidRDefault="004864E9" w:rsidP="004864E9">
      <w:pPr>
        <w:spacing w:before="120" w:after="0" w:line="240" w:lineRule="auto"/>
        <w:contextualSpacing w:val="0"/>
        <w:jc w:val="both"/>
        <w:rPr>
          <w:sz w:val="22"/>
          <w:szCs w:val="22"/>
        </w:rPr>
      </w:pPr>
      <w:r w:rsidRPr="004864E9">
        <w:rPr>
          <w:sz w:val="22"/>
          <w:szCs w:val="22"/>
        </w:rPr>
        <w:t>SO 04.1 – Obnova vodovodního řadu v ulici Nová</w:t>
      </w:r>
    </w:p>
    <w:p w14:paraId="1BD30663" w14:textId="5390F6E7" w:rsidR="004864E9" w:rsidRDefault="004864E9" w:rsidP="004864E9">
      <w:pPr>
        <w:spacing w:before="120" w:after="0" w:line="240" w:lineRule="auto"/>
        <w:contextualSpacing w:val="0"/>
        <w:jc w:val="both"/>
        <w:rPr>
          <w:sz w:val="22"/>
          <w:szCs w:val="22"/>
        </w:rPr>
      </w:pPr>
      <w:r w:rsidRPr="004864E9">
        <w:rPr>
          <w:sz w:val="22"/>
          <w:szCs w:val="22"/>
        </w:rPr>
        <w:t>SO 04.2 – Výměna armatur v ulici Nová</w:t>
      </w:r>
    </w:p>
    <w:p w14:paraId="18AEEEDC" w14:textId="77777777" w:rsidR="00241335" w:rsidRDefault="00241335" w:rsidP="00381018">
      <w:pPr>
        <w:spacing w:before="120" w:after="0" w:line="240" w:lineRule="auto"/>
        <w:contextualSpacing w:val="0"/>
        <w:jc w:val="both"/>
        <w:rPr>
          <w:sz w:val="22"/>
          <w:szCs w:val="22"/>
        </w:rPr>
      </w:pPr>
    </w:p>
    <w:p w14:paraId="0F228C86" w14:textId="3624C6C2" w:rsidR="00C868D0" w:rsidRDefault="002A52E8">
      <w:pPr>
        <w:spacing w:before="120" w:after="0" w:line="240" w:lineRule="auto"/>
        <w:contextualSpacing w:val="0"/>
        <w:jc w:val="both"/>
        <w:rPr>
          <w:rFonts w:cs="Calibri"/>
          <w:sz w:val="22"/>
          <w:szCs w:val="22"/>
        </w:rPr>
      </w:pPr>
      <w:r w:rsidRPr="0087792E">
        <w:rPr>
          <w:rFonts w:cs="Calibri"/>
          <w:sz w:val="22"/>
          <w:szCs w:val="22"/>
        </w:rPr>
        <w:t>Situační umístění stavby a jednotlivých stavebních objektů je znázorněno v </w:t>
      </w:r>
      <w:r w:rsidR="006D5EFF" w:rsidRPr="006D5EFF">
        <w:rPr>
          <w:rFonts w:cs="Calibri"/>
          <w:sz w:val="22"/>
          <w:szCs w:val="22"/>
        </w:rPr>
        <w:t>koordinační situaci C.</w:t>
      </w:r>
      <w:r w:rsidR="004864E9">
        <w:rPr>
          <w:rFonts w:cs="Calibri"/>
          <w:sz w:val="22"/>
          <w:szCs w:val="22"/>
        </w:rPr>
        <w:t>3</w:t>
      </w:r>
      <w:r w:rsidR="006D5EFF" w:rsidRPr="006D5EFF">
        <w:rPr>
          <w:rFonts w:cs="Calibri"/>
          <w:sz w:val="22"/>
          <w:szCs w:val="22"/>
        </w:rPr>
        <w:t>.</w:t>
      </w:r>
      <w:r w:rsidR="00256DED">
        <w:rPr>
          <w:rFonts w:cs="Calibri"/>
          <w:sz w:val="22"/>
          <w:szCs w:val="22"/>
        </w:rPr>
        <w:t> </w:t>
      </w:r>
      <w:r w:rsidR="006D5EFF" w:rsidRPr="006D5EFF">
        <w:rPr>
          <w:rFonts w:cs="Calibri"/>
          <w:sz w:val="22"/>
          <w:szCs w:val="22"/>
        </w:rPr>
        <w:t>a</w:t>
      </w:r>
      <w:r w:rsidR="00E16351">
        <w:rPr>
          <w:rFonts w:cs="Calibri"/>
          <w:sz w:val="22"/>
          <w:szCs w:val="22"/>
        </w:rPr>
        <w:t> </w:t>
      </w:r>
      <w:r w:rsidR="006D5EFF" w:rsidRPr="006D5EFF">
        <w:rPr>
          <w:rFonts w:cs="Calibri"/>
          <w:sz w:val="22"/>
          <w:szCs w:val="22"/>
        </w:rPr>
        <w:t>podrobných situacích D.1.</w:t>
      </w:r>
    </w:p>
    <w:p w14:paraId="56082EE5" w14:textId="0DD7B588" w:rsidR="00E67DFD" w:rsidRPr="00B56AF1" w:rsidRDefault="00E67DFD" w:rsidP="00E67DFD">
      <w:pPr>
        <w:spacing w:before="120" w:after="0" w:line="240" w:lineRule="auto"/>
        <w:contextualSpacing w:val="0"/>
        <w:jc w:val="both"/>
        <w:rPr>
          <w:rFonts w:cs="Calibri"/>
          <w:b/>
          <w:sz w:val="22"/>
          <w:szCs w:val="22"/>
        </w:rPr>
      </w:pPr>
      <w:r w:rsidRPr="00B56AF1">
        <w:rPr>
          <w:rFonts w:cs="Calibri"/>
          <w:b/>
          <w:sz w:val="22"/>
          <w:szCs w:val="22"/>
        </w:rPr>
        <w:t xml:space="preserve">Potrubí a </w:t>
      </w:r>
      <w:r>
        <w:rPr>
          <w:rFonts w:cs="Calibri"/>
          <w:b/>
          <w:sz w:val="22"/>
          <w:szCs w:val="22"/>
        </w:rPr>
        <w:t>vodovod</w:t>
      </w:r>
      <w:r w:rsidRPr="00B56AF1">
        <w:rPr>
          <w:rFonts w:cs="Calibri"/>
          <w:b/>
          <w:sz w:val="22"/>
          <w:szCs w:val="22"/>
        </w:rPr>
        <w:t>ní přípojky</w:t>
      </w:r>
    </w:p>
    <w:p w14:paraId="3D437B40" w14:textId="77777777" w:rsidR="004511E5" w:rsidRPr="004511E5" w:rsidRDefault="000809B3" w:rsidP="004511E5">
      <w:pPr>
        <w:spacing w:before="120" w:after="0" w:line="240" w:lineRule="auto"/>
        <w:contextualSpacing w:val="0"/>
        <w:jc w:val="both"/>
        <w:rPr>
          <w:sz w:val="22"/>
          <w:szCs w:val="22"/>
        </w:rPr>
      </w:pPr>
      <w:r w:rsidRPr="000809B3">
        <w:rPr>
          <w:rFonts w:cs="Calibri"/>
          <w:sz w:val="22"/>
          <w:szCs w:val="22"/>
        </w:rPr>
        <w:t xml:space="preserve">Potrubí vodovodu bude provedeno z tvárné litiny s cementovou výstelkou třídy </w:t>
      </w:r>
      <w:proofErr w:type="spellStart"/>
      <w:r w:rsidRPr="000809B3">
        <w:rPr>
          <w:rFonts w:cs="Calibri"/>
          <w:sz w:val="22"/>
          <w:szCs w:val="22"/>
        </w:rPr>
        <w:t>class</w:t>
      </w:r>
      <w:proofErr w:type="spellEnd"/>
      <w:r w:rsidRPr="000809B3">
        <w:rPr>
          <w:rFonts w:cs="Calibri"/>
          <w:sz w:val="22"/>
          <w:szCs w:val="22"/>
        </w:rPr>
        <w:t xml:space="preserve"> 100, DN 80</w:t>
      </w:r>
      <w:r w:rsidR="004864E9">
        <w:rPr>
          <w:rFonts w:cs="Calibri"/>
          <w:sz w:val="22"/>
          <w:szCs w:val="22"/>
        </w:rPr>
        <w:t>,</w:t>
      </w:r>
      <w:r w:rsidR="009F6DF8">
        <w:rPr>
          <w:rFonts w:cs="Calibri"/>
          <w:sz w:val="22"/>
          <w:szCs w:val="22"/>
        </w:rPr>
        <w:t> </w:t>
      </w:r>
      <w:r w:rsidRPr="000809B3">
        <w:rPr>
          <w:rFonts w:cs="Calibri"/>
          <w:sz w:val="22"/>
          <w:szCs w:val="22"/>
        </w:rPr>
        <w:t>DN</w:t>
      </w:r>
      <w:r>
        <w:rPr>
          <w:rFonts w:cs="Calibri"/>
          <w:sz w:val="22"/>
          <w:szCs w:val="22"/>
        </w:rPr>
        <w:t> </w:t>
      </w:r>
      <w:r w:rsidRPr="000809B3">
        <w:rPr>
          <w:rFonts w:cs="Calibri"/>
          <w:sz w:val="22"/>
          <w:szCs w:val="22"/>
        </w:rPr>
        <w:t>100</w:t>
      </w:r>
      <w:r w:rsidR="004864E9">
        <w:rPr>
          <w:rFonts w:cs="Calibri"/>
          <w:sz w:val="22"/>
          <w:szCs w:val="22"/>
        </w:rPr>
        <w:t xml:space="preserve"> a DN 150</w:t>
      </w:r>
      <w:r w:rsidR="00E136E2">
        <w:rPr>
          <w:rFonts w:cs="Calibri"/>
          <w:sz w:val="22"/>
          <w:szCs w:val="22"/>
        </w:rPr>
        <w:t xml:space="preserve"> </w:t>
      </w:r>
      <w:r w:rsidR="00E136E2">
        <w:rPr>
          <w:sz w:val="22"/>
          <w:szCs w:val="22"/>
        </w:rPr>
        <w:t>s tloušťkou stěny 6,0 mm</w:t>
      </w:r>
      <w:r w:rsidR="004864E9">
        <w:rPr>
          <w:sz w:val="22"/>
          <w:szCs w:val="22"/>
        </w:rPr>
        <w:t xml:space="preserve"> resp. 10,0 mm</w:t>
      </w:r>
      <w:r w:rsidR="00E136E2">
        <w:rPr>
          <w:sz w:val="22"/>
          <w:szCs w:val="22"/>
        </w:rPr>
        <w:t>.</w:t>
      </w:r>
      <w:r w:rsidR="004511E5">
        <w:rPr>
          <w:sz w:val="22"/>
          <w:szCs w:val="22"/>
        </w:rPr>
        <w:t xml:space="preserve"> </w:t>
      </w:r>
      <w:r w:rsidR="004511E5" w:rsidRPr="004511E5">
        <w:rPr>
          <w:sz w:val="22"/>
          <w:szCs w:val="22"/>
        </w:rPr>
        <w:t xml:space="preserve">Vnitřní povrch potrubí bude cementovaný (vysokopecní odstředivě nanášený cement, k=0,003). Vnitřní povrch tvarovek bude chráněný epoxidovým povlakem. Vnější ochrana potrubí bude provedena </w:t>
      </w:r>
      <w:proofErr w:type="spellStart"/>
      <w:r w:rsidR="004511E5" w:rsidRPr="004511E5">
        <w:rPr>
          <w:sz w:val="22"/>
          <w:szCs w:val="22"/>
        </w:rPr>
        <w:t>elektrometalizací</w:t>
      </w:r>
      <w:proofErr w:type="spellEnd"/>
      <w:r w:rsidR="004511E5" w:rsidRPr="004511E5">
        <w:rPr>
          <w:sz w:val="22"/>
          <w:szCs w:val="22"/>
        </w:rPr>
        <w:t xml:space="preserve"> (</w:t>
      </w:r>
      <w:proofErr w:type="spellStart"/>
      <w:r w:rsidR="004511E5" w:rsidRPr="004511E5">
        <w:rPr>
          <w:sz w:val="22"/>
          <w:szCs w:val="22"/>
        </w:rPr>
        <w:t>Zn+Al</w:t>
      </w:r>
      <w:proofErr w:type="spellEnd"/>
      <w:r w:rsidR="004511E5" w:rsidRPr="004511E5">
        <w:rPr>
          <w:sz w:val="22"/>
          <w:szCs w:val="22"/>
        </w:rPr>
        <w:t xml:space="preserve"> min. 400g/m2 v poměru 85% Zn a 15%Al) vč. krycí vrstvy). Vnější ochrana tvarovek bude provedena epoxidací podle DIN30677 min. </w:t>
      </w:r>
      <w:proofErr w:type="spellStart"/>
      <w:r w:rsidR="004511E5" w:rsidRPr="004511E5">
        <w:rPr>
          <w:sz w:val="22"/>
          <w:szCs w:val="22"/>
        </w:rPr>
        <w:t>tl</w:t>
      </w:r>
      <w:proofErr w:type="spellEnd"/>
      <w:r w:rsidR="004511E5" w:rsidRPr="004511E5">
        <w:rPr>
          <w:sz w:val="22"/>
          <w:szCs w:val="22"/>
        </w:rPr>
        <w:t xml:space="preserve">. 250 </w:t>
      </w:r>
      <w:r w:rsidR="004511E5" w:rsidRPr="004511E5">
        <w:rPr>
          <w:sz w:val="22"/>
          <w:szCs w:val="22"/>
        </w:rPr>
        <w:t xml:space="preserve">m, případně těžká protikorozní ochrana s certifikací GSK min. </w:t>
      </w:r>
      <w:proofErr w:type="spellStart"/>
      <w:r w:rsidR="004511E5" w:rsidRPr="004511E5">
        <w:rPr>
          <w:sz w:val="22"/>
          <w:szCs w:val="22"/>
        </w:rPr>
        <w:t>tl</w:t>
      </w:r>
      <w:proofErr w:type="spellEnd"/>
      <w:r w:rsidR="004511E5" w:rsidRPr="004511E5">
        <w:rPr>
          <w:sz w:val="22"/>
          <w:szCs w:val="22"/>
        </w:rPr>
        <w:t xml:space="preserve">. 250 </w:t>
      </w:r>
      <w:r w:rsidR="004511E5" w:rsidRPr="004511E5">
        <w:rPr>
          <w:sz w:val="22"/>
          <w:szCs w:val="22"/>
        </w:rPr>
        <w:t>m, příruby podle EN 1092-2 (DIN 28605), standardní vrtání podle DIN 2501 – PN 16 pro DN 80-250. Minimální délka trubní tyče bude 6,0m.</w:t>
      </w:r>
    </w:p>
    <w:p w14:paraId="485E9BA8" w14:textId="77777777" w:rsidR="004511E5" w:rsidRDefault="004511E5" w:rsidP="004511E5">
      <w:pPr>
        <w:spacing w:before="120" w:after="0" w:line="240" w:lineRule="auto"/>
        <w:contextualSpacing w:val="0"/>
        <w:jc w:val="both"/>
        <w:rPr>
          <w:rFonts w:cs="Calibri"/>
          <w:sz w:val="22"/>
          <w:szCs w:val="22"/>
        </w:rPr>
      </w:pPr>
      <w:r w:rsidRPr="004511E5">
        <w:rPr>
          <w:sz w:val="22"/>
          <w:szCs w:val="22"/>
        </w:rPr>
        <w:t xml:space="preserve">Šoupata budou přírubová měkce těsnící. Tělo i víko budou z tvárné litiny GGG 50. DN 50-600. Vřeteno bude z nerezové oceli 1.4104 s válcovaným závitem a stop kroužkem. Vnější povrch bude chráněn epoxidací podle DIN30677 min. </w:t>
      </w:r>
      <w:proofErr w:type="spellStart"/>
      <w:r w:rsidRPr="004511E5">
        <w:rPr>
          <w:sz w:val="22"/>
          <w:szCs w:val="22"/>
        </w:rPr>
        <w:t>tl</w:t>
      </w:r>
      <w:proofErr w:type="spellEnd"/>
      <w:r w:rsidRPr="004511E5">
        <w:rPr>
          <w:sz w:val="22"/>
          <w:szCs w:val="22"/>
        </w:rPr>
        <w:t xml:space="preserve">. 250 </w:t>
      </w:r>
      <w:r w:rsidRPr="004511E5">
        <w:rPr>
          <w:sz w:val="22"/>
          <w:szCs w:val="22"/>
        </w:rPr>
        <w:t xml:space="preserve">m, případně těžká protikorozní ochrana s certifikací GSK min. </w:t>
      </w:r>
      <w:proofErr w:type="spellStart"/>
      <w:r w:rsidRPr="004511E5">
        <w:rPr>
          <w:sz w:val="22"/>
          <w:szCs w:val="22"/>
        </w:rPr>
        <w:lastRenderedPageBreak/>
        <w:t>tl</w:t>
      </w:r>
      <w:proofErr w:type="spellEnd"/>
      <w:r w:rsidRPr="004511E5">
        <w:rPr>
          <w:sz w:val="22"/>
          <w:szCs w:val="22"/>
        </w:rPr>
        <w:t xml:space="preserve">. 250 </w:t>
      </w:r>
      <w:r w:rsidRPr="004511E5">
        <w:rPr>
          <w:sz w:val="22"/>
          <w:szCs w:val="22"/>
        </w:rPr>
        <w:t xml:space="preserve">m. Tělo šoupěte bude podloženo betonovým </w:t>
      </w:r>
      <w:proofErr w:type="spellStart"/>
      <w:r w:rsidRPr="004511E5">
        <w:rPr>
          <w:sz w:val="22"/>
          <w:szCs w:val="22"/>
        </w:rPr>
        <w:t>vibrolisovaným</w:t>
      </w:r>
      <w:proofErr w:type="spellEnd"/>
      <w:r w:rsidRPr="004511E5">
        <w:rPr>
          <w:sz w:val="22"/>
          <w:szCs w:val="22"/>
        </w:rPr>
        <w:t xml:space="preserve"> podkladem (podklady) o půdorysném rozměru min. 300x300mm osazené na rostlé podloží. </w:t>
      </w:r>
      <w:r w:rsidR="000809B3" w:rsidRPr="000809B3">
        <w:rPr>
          <w:rFonts w:cs="Calibri"/>
          <w:sz w:val="22"/>
          <w:szCs w:val="22"/>
        </w:rPr>
        <w:t xml:space="preserve"> </w:t>
      </w:r>
    </w:p>
    <w:p w14:paraId="3BC657B1" w14:textId="78D617DE" w:rsidR="000809B3" w:rsidRDefault="000809B3" w:rsidP="004511E5">
      <w:pPr>
        <w:spacing w:before="120" w:after="0" w:line="240" w:lineRule="auto"/>
        <w:contextualSpacing w:val="0"/>
        <w:jc w:val="both"/>
        <w:rPr>
          <w:rFonts w:cs="Calibri"/>
          <w:sz w:val="22"/>
          <w:szCs w:val="22"/>
        </w:rPr>
      </w:pPr>
      <w:r w:rsidRPr="000809B3">
        <w:rPr>
          <w:rFonts w:cs="Calibri"/>
          <w:sz w:val="22"/>
          <w:szCs w:val="22"/>
        </w:rPr>
        <w:t xml:space="preserve">Přípojky budou provedeny </w:t>
      </w:r>
      <w:proofErr w:type="spellStart"/>
      <w:r w:rsidRPr="000809B3">
        <w:rPr>
          <w:rFonts w:cs="Calibri"/>
          <w:sz w:val="22"/>
          <w:szCs w:val="22"/>
        </w:rPr>
        <w:t>celolitinovým</w:t>
      </w:r>
      <w:proofErr w:type="spellEnd"/>
      <w:r w:rsidRPr="000809B3">
        <w:rPr>
          <w:rFonts w:cs="Calibri"/>
          <w:sz w:val="22"/>
          <w:szCs w:val="22"/>
        </w:rPr>
        <w:t xml:space="preserve"> navrtávacím pasem pro litinové potrubí </w:t>
      </w:r>
      <w:r w:rsidR="00020270">
        <w:rPr>
          <w:rFonts w:cs="Calibri"/>
          <w:sz w:val="22"/>
          <w:szCs w:val="22"/>
        </w:rPr>
        <w:t>příslušné dimenze</w:t>
      </w:r>
      <w:r w:rsidRPr="000809B3">
        <w:rPr>
          <w:rFonts w:cs="Calibri"/>
          <w:sz w:val="22"/>
          <w:szCs w:val="22"/>
        </w:rPr>
        <w:t xml:space="preserve"> s</w:t>
      </w:r>
      <w:r w:rsidR="00020270">
        <w:rPr>
          <w:rFonts w:cs="Calibri"/>
          <w:sz w:val="22"/>
          <w:szCs w:val="22"/>
        </w:rPr>
        <w:t> </w:t>
      </w:r>
      <w:r w:rsidRPr="000809B3">
        <w:rPr>
          <w:rFonts w:cs="Calibri"/>
          <w:sz w:val="22"/>
          <w:szCs w:val="22"/>
        </w:rPr>
        <w:t>vnitřním</w:t>
      </w:r>
      <w:r w:rsidR="00020270">
        <w:rPr>
          <w:rFonts w:cs="Calibri"/>
          <w:sz w:val="22"/>
          <w:szCs w:val="22"/>
        </w:rPr>
        <w:t xml:space="preserve"> 5/4“</w:t>
      </w:r>
      <w:r w:rsidRPr="000809B3">
        <w:rPr>
          <w:rFonts w:cs="Calibri"/>
          <w:sz w:val="22"/>
          <w:szCs w:val="22"/>
        </w:rPr>
        <w:t xml:space="preserve"> závitem. Na navrtávací pas bude navazovat litinové šoupátko pro domovní přípojky 1“.  Propojení se stávajícím potrubím přípojky bude provedeno mosaznou spojkou ISIFLO.</w:t>
      </w:r>
    </w:p>
    <w:p w14:paraId="3E2602B1" w14:textId="3633BD65" w:rsidR="000809B3" w:rsidRDefault="000809B3" w:rsidP="000809B3">
      <w:pPr>
        <w:spacing w:before="120" w:after="0" w:line="240" w:lineRule="auto"/>
        <w:contextualSpacing w:val="0"/>
        <w:jc w:val="both"/>
        <w:rPr>
          <w:rFonts w:cs="Calibri"/>
          <w:sz w:val="22"/>
          <w:szCs w:val="22"/>
        </w:rPr>
      </w:pPr>
      <w:r w:rsidRPr="00A651A1">
        <w:rPr>
          <w:rFonts w:cs="Calibri"/>
          <w:sz w:val="22"/>
          <w:szCs w:val="22"/>
        </w:rPr>
        <w:t xml:space="preserve">V případě, kdy není známo vedení </w:t>
      </w:r>
      <w:r>
        <w:rPr>
          <w:rFonts w:cs="Calibri"/>
          <w:sz w:val="22"/>
          <w:szCs w:val="22"/>
        </w:rPr>
        <w:t>vodovod</w:t>
      </w:r>
      <w:r w:rsidRPr="00A651A1">
        <w:rPr>
          <w:rFonts w:cs="Calibri"/>
          <w:sz w:val="22"/>
          <w:szCs w:val="22"/>
        </w:rPr>
        <w:t>ní přípojky</w:t>
      </w:r>
      <w:r w:rsidR="00020270">
        <w:rPr>
          <w:rFonts w:cs="Calibri"/>
          <w:sz w:val="22"/>
          <w:szCs w:val="22"/>
        </w:rPr>
        <w:t xml:space="preserve"> (případně materiál nebo průměr potrubí přípojky)</w:t>
      </w:r>
      <w:r>
        <w:rPr>
          <w:rFonts w:cs="Calibri"/>
          <w:sz w:val="22"/>
          <w:szCs w:val="22"/>
        </w:rPr>
        <w:t>,</w:t>
      </w:r>
      <w:r w:rsidRPr="00A651A1">
        <w:rPr>
          <w:rFonts w:cs="Calibri"/>
          <w:sz w:val="22"/>
          <w:szCs w:val="22"/>
        </w:rPr>
        <w:t xml:space="preserve"> dodavatel stavby při výstavbě ověří vedení přípojky pomocí kopané sondy a následně bude navrženo technické řešení.</w:t>
      </w:r>
    </w:p>
    <w:p w14:paraId="33015AE1" w14:textId="17503D59" w:rsidR="00E67DFD" w:rsidRDefault="000809B3" w:rsidP="000809B3">
      <w:pPr>
        <w:spacing w:before="120" w:after="0" w:line="240" w:lineRule="auto"/>
        <w:contextualSpacing w:val="0"/>
        <w:jc w:val="both"/>
        <w:rPr>
          <w:rFonts w:cs="Calibri"/>
          <w:sz w:val="22"/>
          <w:szCs w:val="22"/>
        </w:rPr>
      </w:pPr>
      <w:r w:rsidRPr="000809B3">
        <w:rPr>
          <w:rFonts w:cs="Calibri"/>
          <w:sz w:val="22"/>
          <w:szCs w:val="22"/>
        </w:rPr>
        <w:t>Během prací budou na rekonstruovaných řadech provedeny provizorní povrchová vedení. Provizorní vedení budou provedena z potrubí PE d63.</w:t>
      </w:r>
    </w:p>
    <w:p w14:paraId="5DDDDFAE" w14:textId="77777777" w:rsidR="004511E5" w:rsidRDefault="004511E5" w:rsidP="004511E5">
      <w:pPr>
        <w:spacing w:before="120" w:after="0" w:line="240" w:lineRule="auto"/>
        <w:contextualSpacing w:val="0"/>
        <w:jc w:val="both"/>
        <w:rPr>
          <w:rFonts w:cs="Calibri"/>
          <w:b/>
          <w:sz w:val="22"/>
          <w:szCs w:val="22"/>
        </w:rPr>
      </w:pPr>
      <w:r w:rsidRPr="004511E5">
        <w:rPr>
          <w:rFonts w:cs="Calibri"/>
          <w:b/>
          <w:sz w:val="22"/>
          <w:szCs w:val="22"/>
        </w:rPr>
        <w:t>Zhotovitel nesmí provést zásyp potrubí před schválením geodetického zaměření potrubí a kontrolou objednatele!</w:t>
      </w:r>
    </w:p>
    <w:p w14:paraId="1F43E6CB" w14:textId="4FA73D0C" w:rsidR="004511E5" w:rsidRPr="0019693D" w:rsidRDefault="004511E5" w:rsidP="004511E5">
      <w:pPr>
        <w:spacing w:before="120" w:after="0" w:line="240" w:lineRule="auto"/>
        <w:contextualSpacing w:val="0"/>
        <w:jc w:val="both"/>
        <w:rPr>
          <w:b/>
          <w:i/>
          <w:sz w:val="22"/>
          <w:szCs w:val="22"/>
        </w:rPr>
      </w:pPr>
      <w:r w:rsidRPr="0019693D">
        <w:rPr>
          <w:b/>
          <w:i/>
          <w:sz w:val="22"/>
          <w:szCs w:val="22"/>
        </w:rPr>
        <w:t>Uložení potrubí</w:t>
      </w:r>
    </w:p>
    <w:p w14:paraId="0AF9C461" w14:textId="77777777" w:rsidR="004511E5" w:rsidRPr="0019693D" w:rsidRDefault="004511E5" w:rsidP="004511E5">
      <w:pPr>
        <w:jc w:val="both"/>
        <w:rPr>
          <w:sz w:val="22"/>
          <w:szCs w:val="22"/>
        </w:rPr>
      </w:pPr>
      <w:r w:rsidRPr="0019693D">
        <w:rPr>
          <w:sz w:val="22"/>
          <w:szCs w:val="22"/>
        </w:rPr>
        <w:t>Při ukládání vodovodu do asfaltové komunikace budou dodrženy zejména tyto požadavky:</w:t>
      </w:r>
    </w:p>
    <w:p w14:paraId="2AEF6D6B" w14:textId="77777777" w:rsidR="004511E5" w:rsidRPr="0019693D" w:rsidRDefault="004511E5" w:rsidP="004511E5">
      <w:pPr>
        <w:jc w:val="both"/>
        <w:rPr>
          <w:sz w:val="22"/>
          <w:szCs w:val="22"/>
        </w:rPr>
      </w:pPr>
      <w:r w:rsidRPr="0019693D">
        <w:rPr>
          <w:sz w:val="22"/>
          <w:szCs w:val="22"/>
        </w:rPr>
        <w:t>Při ukládání do komunikací ve správě KSÚS bude v rýze odstraněn povrch komunikace. Povrch bude odstraněn frézováním. Následně budou odstraněny podkladní vrstvy. Odstraněné konstrukční vrstvy (</w:t>
      </w:r>
      <w:proofErr w:type="spellStart"/>
      <w:r w:rsidRPr="0019693D">
        <w:rPr>
          <w:sz w:val="22"/>
          <w:szCs w:val="22"/>
        </w:rPr>
        <w:t>asf</w:t>
      </w:r>
      <w:proofErr w:type="spellEnd"/>
      <w:r w:rsidRPr="0019693D">
        <w:rPr>
          <w:sz w:val="22"/>
          <w:szCs w:val="22"/>
        </w:rPr>
        <w:t>. recyklát a podkladní vrstvy komunikace) budou uloženy na mezideponii dodavatele pro pozdější použití na provizorní úpravu povrchu rýhy po provedení stavby vodovodu. Po pokládce vodovodu bude dosypána výkopová rýha štěrkodrtí do úrovně mínus 150 mm od nivelety vozovky. Zbývajících 100 mm bude dosypáno z vytěžených konstrukčních vrstev. Vrchních 50 mm bude z asfaltového recyklátu.</w:t>
      </w:r>
    </w:p>
    <w:p w14:paraId="3E4573D8" w14:textId="77777777" w:rsidR="004511E5" w:rsidRPr="0019693D" w:rsidRDefault="004511E5" w:rsidP="004511E5">
      <w:pPr>
        <w:jc w:val="both"/>
        <w:rPr>
          <w:sz w:val="22"/>
          <w:szCs w:val="22"/>
        </w:rPr>
      </w:pPr>
      <w:r w:rsidRPr="0019693D">
        <w:rPr>
          <w:sz w:val="22"/>
          <w:szCs w:val="22"/>
        </w:rPr>
        <w:t xml:space="preserve">Potrubí bude uloženo v nepojížděné části vozovky. Tyto podmínky jsou dodrženy, pokud to dovoluje prostorové uložení stávajících sítí. </w:t>
      </w:r>
    </w:p>
    <w:p w14:paraId="0979F45F" w14:textId="77777777" w:rsidR="004511E5" w:rsidRPr="0019693D" w:rsidRDefault="004511E5" w:rsidP="004511E5">
      <w:pPr>
        <w:keepNext/>
        <w:spacing w:before="120" w:after="0" w:line="240" w:lineRule="auto"/>
        <w:ind w:firstLine="6"/>
        <w:contextualSpacing w:val="0"/>
        <w:jc w:val="both"/>
        <w:rPr>
          <w:rFonts w:cs="Calibri"/>
          <w:b/>
          <w:sz w:val="22"/>
          <w:szCs w:val="22"/>
        </w:rPr>
      </w:pPr>
    </w:p>
    <w:p w14:paraId="26A09E41" w14:textId="77777777" w:rsidR="004511E5" w:rsidRPr="0019693D" w:rsidRDefault="004511E5" w:rsidP="004511E5">
      <w:pPr>
        <w:keepNext/>
        <w:spacing w:before="120" w:after="0" w:line="240" w:lineRule="auto"/>
        <w:ind w:firstLine="6"/>
        <w:contextualSpacing w:val="0"/>
        <w:jc w:val="both"/>
        <w:rPr>
          <w:rFonts w:cs="Calibri"/>
          <w:b/>
          <w:sz w:val="22"/>
          <w:szCs w:val="22"/>
        </w:rPr>
      </w:pPr>
      <w:r w:rsidRPr="0019693D">
        <w:rPr>
          <w:rFonts w:cs="Calibri"/>
          <w:b/>
          <w:sz w:val="22"/>
          <w:szCs w:val="22"/>
        </w:rPr>
        <w:t>Uložení potrubí v místních asfaltových komunikacích – konstrukční vrstvy vozovky</w:t>
      </w:r>
    </w:p>
    <w:p w14:paraId="7AE3F0DC" w14:textId="77777777" w:rsidR="004511E5" w:rsidRPr="0019693D" w:rsidRDefault="004511E5" w:rsidP="004511E5">
      <w:pPr>
        <w:keepNext/>
        <w:spacing w:before="120" w:after="0" w:line="240" w:lineRule="auto"/>
        <w:ind w:firstLine="6"/>
        <w:contextualSpacing w:val="0"/>
        <w:jc w:val="both"/>
        <w:rPr>
          <w:rFonts w:cs="Calibri"/>
          <w:sz w:val="22"/>
          <w:szCs w:val="22"/>
        </w:rPr>
      </w:pPr>
      <w:r w:rsidRPr="0019693D">
        <w:rPr>
          <w:rFonts w:cs="Calibri"/>
          <w:sz w:val="22"/>
          <w:szCs w:val="22"/>
        </w:rPr>
        <w:t xml:space="preserve">Asfaltový beton obrusný ACO 11 </w:t>
      </w:r>
      <w:r w:rsidRPr="0019693D">
        <w:rPr>
          <w:rFonts w:cs="Calibri"/>
          <w:sz w:val="22"/>
          <w:szCs w:val="22"/>
        </w:rPr>
        <w:tab/>
      </w:r>
      <w:r w:rsidRPr="0019693D">
        <w:rPr>
          <w:rFonts w:cs="Calibri"/>
          <w:sz w:val="22"/>
          <w:szCs w:val="22"/>
        </w:rPr>
        <w:tab/>
      </w:r>
      <w:r w:rsidRPr="0019693D">
        <w:rPr>
          <w:rFonts w:cs="Calibri"/>
          <w:sz w:val="22"/>
          <w:szCs w:val="22"/>
        </w:rPr>
        <w:tab/>
        <w:t>50 mm (přesah 20 cm na obě strany rýhy)</w:t>
      </w:r>
    </w:p>
    <w:p w14:paraId="159C328B" w14:textId="77777777" w:rsidR="004511E5" w:rsidRPr="0019693D" w:rsidRDefault="004511E5" w:rsidP="004511E5">
      <w:pPr>
        <w:keepNext/>
        <w:spacing w:before="120" w:after="0" w:line="240" w:lineRule="auto"/>
        <w:ind w:firstLine="6"/>
        <w:contextualSpacing w:val="0"/>
        <w:jc w:val="both"/>
        <w:rPr>
          <w:rFonts w:cs="Calibri"/>
          <w:sz w:val="22"/>
          <w:szCs w:val="22"/>
        </w:rPr>
      </w:pPr>
      <w:r w:rsidRPr="0019693D">
        <w:rPr>
          <w:rFonts w:cs="Calibri"/>
          <w:sz w:val="22"/>
          <w:szCs w:val="22"/>
        </w:rPr>
        <w:t xml:space="preserve">Spojovací postřik 0,5 kg/m2 </w:t>
      </w:r>
      <w:r w:rsidRPr="0019693D">
        <w:rPr>
          <w:rFonts w:cs="Calibri"/>
          <w:sz w:val="22"/>
          <w:szCs w:val="22"/>
        </w:rPr>
        <w:tab/>
      </w:r>
      <w:r w:rsidRPr="0019693D">
        <w:rPr>
          <w:rFonts w:cs="Calibri"/>
          <w:sz w:val="22"/>
          <w:szCs w:val="22"/>
        </w:rPr>
        <w:tab/>
      </w:r>
      <w:r w:rsidRPr="0019693D">
        <w:rPr>
          <w:rFonts w:cs="Calibri"/>
          <w:sz w:val="22"/>
          <w:szCs w:val="22"/>
        </w:rPr>
        <w:tab/>
      </w:r>
      <w:r w:rsidRPr="0019693D">
        <w:rPr>
          <w:rFonts w:cs="Calibri"/>
          <w:sz w:val="22"/>
          <w:szCs w:val="22"/>
        </w:rPr>
        <w:tab/>
        <w:t>(přesah 20 cm na obě strany rýhy)</w:t>
      </w:r>
    </w:p>
    <w:p w14:paraId="244BB379" w14:textId="77777777" w:rsidR="004511E5" w:rsidRPr="0019693D" w:rsidRDefault="004511E5" w:rsidP="004511E5">
      <w:pPr>
        <w:keepNext/>
        <w:spacing w:before="120" w:after="0" w:line="240" w:lineRule="auto"/>
        <w:ind w:firstLine="6"/>
        <w:contextualSpacing w:val="0"/>
        <w:jc w:val="both"/>
        <w:rPr>
          <w:rFonts w:cs="Calibri"/>
          <w:sz w:val="22"/>
          <w:szCs w:val="22"/>
        </w:rPr>
      </w:pPr>
      <w:r w:rsidRPr="0019693D">
        <w:rPr>
          <w:rFonts w:cs="Calibri"/>
          <w:sz w:val="22"/>
          <w:szCs w:val="22"/>
        </w:rPr>
        <w:t xml:space="preserve">Asfaltový beton vrstva ložní ACP 16 </w:t>
      </w:r>
      <w:r w:rsidRPr="0019693D">
        <w:rPr>
          <w:rFonts w:cs="Calibri"/>
          <w:sz w:val="22"/>
          <w:szCs w:val="22"/>
        </w:rPr>
        <w:tab/>
      </w:r>
      <w:r w:rsidRPr="0019693D">
        <w:rPr>
          <w:rFonts w:cs="Calibri"/>
          <w:sz w:val="22"/>
          <w:szCs w:val="22"/>
        </w:rPr>
        <w:tab/>
      </w:r>
      <w:r w:rsidRPr="0019693D">
        <w:rPr>
          <w:rFonts w:cs="Calibri"/>
          <w:sz w:val="22"/>
          <w:szCs w:val="22"/>
        </w:rPr>
        <w:tab/>
        <w:t>50 mm (v šířce rýhy)</w:t>
      </w:r>
    </w:p>
    <w:p w14:paraId="0730EC8C" w14:textId="77777777" w:rsidR="004511E5" w:rsidRPr="0019693D" w:rsidRDefault="004511E5" w:rsidP="004511E5">
      <w:pPr>
        <w:keepNext/>
        <w:spacing w:before="120" w:after="0" w:line="240" w:lineRule="auto"/>
        <w:ind w:firstLine="6"/>
        <w:contextualSpacing w:val="0"/>
        <w:jc w:val="both"/>
        <w:rPr>
          <w:rFonts w:cs="Calibri"/>
          <w:sz w:val="22"/>
          <w:szCs w:val="22"/>
        </w:rPr>
      </w:pPr>
      <w:r w:rsidRPr="0019693D">
        <w:rPr>
          <w:rFonts w:cs="Calibri"/>
          <w:sz w:val="22"/>
          <w:szCs w:val="22"/>
        </w:rPr>
        <w:t>Infiltrační postřik IP 1,0 kg/m</w:t>
      </w:r>
      <w:r w:rsidRPr="0019693D">
        <w:rPr>
          <w:rFonts w:cs="Calibri"/>
          <w:sz w:val="22"/>
          <w:szCs w:val="22"/>
          <w:vertAlign w:val="superscript"/>
        </w:rPr>
        <w:t>2</w:t>
      </w:r>
      <w:r w:rsidRPr="0019693D">
        <w:rPr>
          <w:rFonts w:cs="Calibri"/>
          <w:sz w:val="22"/>
          <w:szCs w:val="22"/>
        </w:rPr>
        <w:tab/>
      </w:r>
      <w:r w:rsidRPr="0019693D">
        <w:rPr>
          <w:rFonts w:cs="Calibri"/>
          <w:sz w:val="22"/>
          <w:szCs w:val="22"/>
        </w:rPr>
        <w:tab/>
      </w:r>
      <w:r w:rsidRPr="0019693D">
        <w:rPr>
          <w:rFonts w:cs="Calibri"/>
          <w:sz w:val="22"/>
          <w:szCs w:val="22"/>
        </w:rPr>
        <w:tab/>
      </w:r>
      <w:r w:rsidRPr="0019693D">
        <w:rPr>
          <w:rFonts w:cs="Calibri"/>
          <w:sz w:val="22"/>
          <w:szCs w:val="22"/>
        </w:rPr>
        <w:tab/>
        <w:t>(v šířce rýhy)</w:t>
      </w:r>
    </w:p>
    <w:p w14:paraId="7AEF6430" w14:textId="77777777" w:rsidR="004511E5" w:rsidRPr="0019693D" w:rsidRDefault="004511E5" w:rsidP="004511E5">
      <w:pPr>
        <w:keepNext/>
        <w:spacing w:before="120" w:after="0" w:line="240" w:lineRule="auto"/>
        <w:ind w:firstLine="6"/>
        <w:contextualSpacing w:val="0"/>
        <w:jc w:val="both"/>
        <w:rPr>
          <w:rFonts w:cs="Calibri"/>
          <w:sz w:val="22"/>
          <w:szCs w:val="22"/>
        </w:rPr>
      </w:pPr>
      <w:r w:rsidRPr="0019693D">
        <w:rPr>
          <w:rFonts w:cs="Calibri"/>
          <w:sz w:val="22"/>
          <w:szCs w:val="22"/>
        </w:rPr>
        <w:t>Drcené kamenivo fr. 0 – 63 mm</w:t>
      </w:r>
      <w:r w:rsidRPr="0019693D">
        <w:rPr>
          <w:rFonts w:cs="Calibri"/>
          <w:sz w:val="22"/>
          <w:szCs w:val="22"/>
        </w:rPr>
        <w:tab/>
      </w:r>
      <w:r w:rsidRPr="0019693D">
        <w:rPr>
          <w:rFonts w:cs="Calibri"/>
          <w:sz w:val="22"/>
          <w:szCs w:val="22"/>
        </w:rPr>
        <w:tab/>
      </w:r>
      <w:r w:rsidRPr="0019693D">
        <w:rPr>
          <w:rFonts w:cs="Calibri"/>
          <w:sz w:val="22"/>
          <w:szCs w:val="22"/>
        </w:rPr>
        <w:tab/>
      </w:r>
      <w:r w:rsidRPr="0019693D">
        <w:rPr>
          <w:rFonts w:cs="Calibri"/>
          <w:sz w:val="22"/>
          <w:szCs w:val="22"/>
        </w:rPr>
        <w:tab/>
        <w:t>300 mm (v šířce rýhy)</w:t>
      </w:r>
    </w:p>
    <w:p w14:paraId="4CE38185" w14:textId="77777777" w:rsidR="004511E5" w:rsidRPr="0019693D" w:rsidRDefault="004511E5" w:rsidP="004511E5">
      <w:pPr>
        <w:keepNext/>
        <w:spacing w:before="120" w:after="0" w:line="240" w:lineRule="auto"/>
        <w:ind w:firstLine="6"/>
        <w:contextualSpacing w:val="0"/>
        <w:jc w:val="both"/>
        <w:rPr>
          <w:rFonts w:cs="Calibri"/>
          <w:sz w:val="22"/>
          <w:szCs w:val="22"/>
          <w:u w:val="single"/>
        </w:rPr>
      </w:pPr>
      <w:r w:rsidRPr="0019693D">
        <w:rPr>
          <w:rFonts w:cs="Calibri"/>
          <w:sz w:val="22"/>
          <w:szCs w:val="22"/>
          <w:u w:val="single"/>
        </w:rPr>
        <w:t xml:space="preserve">Štěrkopísek </w:t>
      </w:r>
      <w:r w:rsidRPr="0019693D">
        <w:rPr>
          <w:rFonts w:cs="Calibri"/>
          <w:sz w:val="22"/>
          <w:szCs w:val="22"/>
          <w:u w:val="single"/>
        </w:rPr>
        <w:tab/>
      </w:r>
      <w:r w:rsidRPr="0019693D">
        <w:rPr>
          <w:rFonts w:cs="Calibri"/>
          <w:sz w:val="22"/>
          <w:szCs w:val="22"/>
          <w:u w:val="single"/>
        </w:rPr>
        <w:tab/>
      </w:r>
      <w:r w:rsidRPr="0019693D">
        <w:rPr>
          <w:rFonts w:cs="Calibri"/>
          <w:sz w:val="22"/>
          <w:szCs w:val="22"/>
          <w:u w:val="single"/>
        </w:rPr>
        <w:tab/>
      </w:r>
      <w:r w:rsidRPr="0019693D">
        <w:rPr>
          <w:rFonts w:cs="Calibri"/>
          <w:sz w:val="22"/>
          <w:szCs w:val="22"/>
          <w:u w:val="single"/>
        </w:rPr>
        <w:tab/>
      </w:r>
      <w:r w:rsidRPr="0019693D">
        <w:rPr>
          <w:rFonts w:cs="Calibri"/>
          <w:sz w:val="22"/>
          <w:szCs w:val="22"/>
          <w:u w:val="single"/>
        </w:rPr>
        <w:tab/>
      </w:r>
      <w:r w:rsidRPr="0019693D">
        <w:rPr>
          <w:rFonts w:cs="Calibri"/>
          <w:sz w:val="22"/>
          <w:szCs w:val="22"/>
          <w:u w:val="single"/>
        </w:rPr>
        <w:tab/>
        <w:t>150 mm (v šířce rýhy)</w:t>
      </w:r>
    </w:p>
    <w:p w14:paraId="4EEC9D5D" w14:textId="77777777" w:rsidR="004511E5" w:rsidRDefault="004511E5" w:rsidP="004511E5">
      <w:pPr>
        <w:spacing w:before="120" w:after="0" w:line="240" w:lineRule="auto"/>
        <w:ind w:firstLine="6"/>
        <w:contextualSpacing w:val="0"/>
        <w:jc w:val="both"/>
        <w:rPr>
          <w:rFonts w:cs="Calibri"/>
          <w:sz w:val="22"/>
          <w:szCs w:val="22"/>
        </w:rPr>
      </w:pPr>
      <w:r w:rsidRPr="0019693D">
        <w:rPr>
          <w:rFonts w:cs="Calibri"/>
          <w:sz w:val="22"/>
          <w:szCs w:val="22"/>
        </w:rPr>
        <w:t>Celkem</w:t>
      </w:r>
      <w:r w:rsidRPr="0019693D">
        <w:rPr>
          <w:rFonts w:cs="Calibri"/>
          <w:sz w:val="22"/>
          <w:szCs w:val="22"/>
        </w:rPr>
        <w:tab/>
      </w:r>
      <w:r w:rsidRPr="0019693D">
        <w:rPr>
          <w:rFonts w:cs="Calibri"/>
          <w:sz w:val="22"/>
          <w:szCs w:val="22"/>
        </w:rPr>
        <w:tab/>
      </w:r>
      <w:r w:rsidRPr="0019693D">
        <w:rPr>
          <w:rFonts w:cs="Calibri"/>
          <w:sz w:val="22"/>
          <w:szCs w:val="22"/>
        </w:rPr>
        <w:tab/>
      </w:r>
      <w:r w:rsidRPr="0019693D">
        <w:rPr>
          <w:rFonts w:cs="Calibri"/>
          <w:sz w:val="22"/>
          <w:szCs w:val="22"/>
        </w:rPr>
        <w:tab/>
      </w:r>
      <w:r w:rsidRPr="0019693D">
        <w:rPr>
          <w:rFonts w:cs="Calibri"/>
          <w:sz w:val="22"/>
          <w:szCs w:val="22"/>
        </w:rPr>
        <w:tab/>
      </w:r>
      <w:r w:rsidRPr="0019693D">
        <w:rPr>
          <w:rFonts w:cs="Calibri"/>
          <w:sz w:val="22"/>
          <w:szCs w:val="22"/>
        </w:rPr>
        <w:tab/>
      </w:r>
      <w:r w:rsidRPr="0019693D">
        <w:rPr>
          <w:rFonts w:cs="Calibri"/>
          <w:sz w:val="22"/>
          <w:szCs w:val="22"/>
        </w:rPr>
        <w:tab/>
        <w:t xml:space="preserve"> 550 mm</w:t>
      </w:r>
    </w:p>
    <w:p w14:paraId="23EB91C5" w14:textId="77777777" w:rsidR="004511E5" w:rsidRDefault="004511E5" w:rsidP="000809B3">
      <w:pPr>
        <w:spacing w:before="120" w:after="0" w:line="240" w:lineRule="auto"/>
        <w:contextualSpacing w:val="0"/>
        <w:jc w:val="both"/>
        <w:rPr>
          <w:rFonts w:cs="Calibri"/>
          <w:b/>
          <w:sz w:val="22"/>
          <w:szCs w:val="22"/>
        </w:rPr>
      </w:pPr>
    </w:p>
    <w:p w14:paraId="2584E2DD" w14:textId="77777777" w:rsidR="004511E5" w:rsidRDefault="004511E5" w:rsidP="000809B3">
      <w:pPr>
        <w:spacing w:before="120" w:after="0" w:line="240" w:lineRule="auto"/>
        <w:contextualSpacing w:val="0"/>
        <w:jc w:val="both"/>
        <w:rPr>
          <w:rFonts w:cs="Calibri"/>
          <w:b/>
          <w:sz w:val="22"/>
          <w:szCs w:val="22"/>
        </w:rPr>
      </w:pPr>
    </w:p>
    <w:p w14:paraId="7AE11183" w14:textId="77777777" w:rsidR="004511E5" w:rsidRDefault="004511E5" w:rsidP="000809B3">
      <w:pPr>
        <w:spacing w:before="120" w:after="0" w:line="240" w:lineRule="auto"/>
        <w:contextualSpacing w:val="0"/>
        <w:jc w:val="both"/>
        <w:rPr>
          <w:rFonts w:cs="Calibri"/>
          <w:b/>
          <w:sz w:val="22"/>
          <w:szCs w:val="22"/>
        </w:rPr>
      </w:pPr>
    </w:p>
    <w:p w14:paraId="1E2CB628" w14:textId="77777777" w:rsidR="004511E5" w:rsidRDefault="004511E5" w:rsidP="000809B3">
      <w:pPr>
        <w:spacing w:before="120" w:after="0" w:line="240" w:lineRule="auto"/>
        <w:contextualSpacing w:val="0"/>
        <w:jc w:val="both"/>
        <w:rPr>
          <w:rFonts w:cs="Calibri"/>
          <w:b/>
          <w:sz w:val="22"/>
          <w:szCs w:val="22"/>
        </w:rPr>
      </w:pPr>
    </w:p>
    <w:p w14:paraId="3480511E" w14:textId="77777777" w:rsidR="004511E5" w:rsidRDefault="004511E5" w:rsidP="000809B3">
      <w:pPr>
        <w:spacing w:before="120" w:after="0" w:line="240" w:lineRule="auto"/>
        <w:contextualSpacing w:val="0"/>
        <w:jc w:val="both"/>
        <w:rPr>
          <w:rFonts w:cs="Calibri"/>
          <w:b/>
          <w:sz w:val="22"/>
          <w:szCs w:val="22"/>
        </w:rPr>
      </w:pPr>
    </w:p>
    <w:p w14:paraId="62BA4761" w14:textId="77777777" w:rsidR="004511E5" w:rsidRPr="00CD6B2B" w:rsidRDefault="004511E5" w:rsidP="000809B3">
      <w:pPr>
        <w:spacing w:before="120" w:after="0" w:line="240" w:lineRule="auto"/>
        <w:contextualSpacing w:val="0"/>
        <w:jc w:val="both"/>
        <w:rPr>
          <w:rFonts w:cs="Calibri"/>
          <w:b/>
          <w:sz w:val="22"/>
          <w:szCs w:val="22"/>
        </w:rPr>
      </w:pPr>
    </w:p>
    <w:p w14:paraId="2827158A" w14:textId="77777777" w:rsidR="00E136E2" w:rsidRDefault="00E136E2" w:rsidP="00E136E2">
      <w:pPr>
        <w:keepNext/>
        <w:keepLines/>
        <w:spacing w:before="120" w:after="0" w:line="240" w:lineRule="auto"/>
        <w:contextualSpacing w:val="0"/>
        <w:jc w:val="both"/>
        <w:rPr>
          <w:b/>
          <w:bCs/>
          <w:caps/>
          <w:sz w:val="22"/>
          <w:szCs w:val="22"/>
        </w:rPr>
      </w:pPr>
      <w:r w:rsidRPr="00F74F54">
        <w:rPr>
          <w:b/>
          <w:bCs/>
          <w:caps/>
          <w:sz w:val="22"/>
          <w:szCs w:val="22"/>
        </w:rPr>
        <w:lastRenderedPageBreak/>
        <w:t xml:space="preserve">Tabulka </w:t>
      </w:r>
      <w:r>
        <w:rPr>
          <w:b/>
          <w:bCs/>
          <w:caps/>
          <w:sz w:val="22"/>
          <w:szCs w:val="22"/>
        </w:rPr>
        <w:t xml:space="preserve">VODOVODNÍCH ŘADŮ </w:t>
      </w:r>
      <w:r w:rsidRPr="006E5546">
        <w:rPr>
          <w:b/>
          <w:bCs/>
          <w:caps/>
          <w:sz w:val="22"/>
          <w:szCs w:val="22"/>
        </w:rPr>
        <w:t>REKONSTRUOVANÝCH OTEVŘENÝM VÝKOPEM</w:t>
      </w:r>
    </w:p>
    <w:tbl>
      <w:tblPr>
        <w:tblW w:w="5894" w:type="dxa"/>
        <w:tblInd w:w="55" w:type="dxa"/>
        <w:tblCellMar>
          <w:left w:w="70" w:type="dxa"/>
          <w:right w:w="70" w:type="dxa"/>
        </w:tblCellMar>
        <w:tblLook w:val="04A0" w:firstRow="1" w:lastRow="0" w:firstColumn="1" w:lastColumn="0" w:noHBand="0" w:noVBand="1"/>
      </w:tblPr>
      <w:tblGrid>
        <w:gridCol w:w="3342"/>
        <w:gridCol w:w="1276"/>
        <w:gridCol w:w="1276"/>
      </w:tblGrid>
      <w:tr w:rsidR="000F36B9" w:rsidRPr="00F74F54" w14:paraId="28AB857E" w14:textId="77777777" w:rsidTr="000F36B9">
        <w:trPr>
          <w:trHeight w:val="610"/>
        </w:trPr>
        <w:tc>
          <w:tcPr>
            <w:tcW w:w="3342" w:type="dxa"/>
            <w:vMerge w:val="restart"/>
            <w:tcBorders>
              <w:top w:val="single" w:sz="4" w:space="0" w:color="auto"/>
              <w:left w:val="single" w:sz="4" w:space="0" w:color="auto"/>
              <w:right w:val="single" w:sz="4" w:space="0" w:color="auto"/>
            </w:tcBorders>
            <w:shd w:val="clear" w:color="auto" w:fill="auto"/>
            <w:noWrap/>
            <w:vAlign w:val="center"/>
            <w:hideMark/>
          </w:tcPr>
          <w:p w14:paraId="58609D51" w14:textId="77777777" w:rsidR="000F36B9" w:rsidRPr="00F74F54" w:rsidRDefault="000F36B9" w:rsidP="000F36B9">
            <w:pPr>
              <w:spacing w:before="0" w:after="0" w:line="240" w:lineRule="auto"/>
              <w:jc w:val="center"/>
              <w:rPr>
                <w:b/>
                <w:bCs/>
                <w:color w:val="000000"/>
                <w:szCs w:val="22"/>
                <w:lang w:eastAsia="cs-CZ"/>
              </w:rPr>
            </w:pPr>
            <w:r>
              <w:rPr>
                <w:b/>
                <w:bCs/>
                <w:color w:val="000000"/>
                <w:szCs w:val="22"/>
                <w:lang w:eastAsia="cs-CZ"/>
              </w:rPr>
              <w:t>ŘAD</w:t>
            </w:r>
          </w:p>
          <w:p w14:paraId="0D801015" w14:textId="77777777" w:rsidR="000F36B9" w:rsidRPr="00F74F54" w:rsidRDefault="000F36B9" w:rsidP="000F36B9">
            <w:pPr>
              <w:spacing w:before="0" w:after="0" w:line="240" w:lineRule="auto"/>
              <w:jc w:val="center"/>
              <w:rPr>
                <w:b/>
                <w:bCs/>
                <w:color w:val="000000"/>
                <w:szCs w:val="22"/>
                <w:lang w:eastAsia="cs-CZ"/>
              </w:rPr>
            </w:pPr>
            <w:r w:rsidRPr="00F74F54">
              <w:rPr>
                <w:i/>
                <w:iCs/>
                <w:color w:val="000000"/>
                <w:szCs w:val="22"/>
                <w:lang w:eastAsia="cs-CZ"/>
              </w:rPr>
              <w:t> </w:t>
            </w:r>
          </w:p>
        </w:tc>
        <w:tc>
          <w:tcPr>
            <w:tcW w:w="1276" w:type="dxa"/>
            <w:tcBorders>
              <w:top w:val="single" w:sz="4" w:space="0" w:color="auto"/>
              <w:left w:val="single" w:sz="4" w:space="0" w:color="auto"/>
              <w:bottom w:val="single" w:sz="4" w:space="0" w:color="auto"/>
              <w:right w:val="single" w:sz="4" w:space="0" w:color="auto"/>
            </w:tcBorders>
            <w:vAlign w:val="center"/>
          </w:tcPr>
          <w:p w14:paraId="04F5BF70" w14:textId="77777777" w:rsidR="000F36B9" w:rsidRDefault="000F36B9" w:rsidP="000F36B9">
            <w:pPr>
              <w:spacing w:before="0" w:after="0" w:line="240" w:lineRule="auto"/>
              <w:jc w:val="center"/>
              <w:rPr>
                <w:b/>
                <w:bCs/>
                <w:color w:val="000000"/>
                <w:szCs w:val="22"/>
                <w:lang w:eastAsia="cs-CZ"/>
              </w:rPr>
            </w:pPr>
            <w:r>
              <w:rPr>
                <w:b/>
                <w:bCs/>
                <w:color w:val="000000"/>
                <w:szCs w:val="22"/>
                <w:lang w:eastAsia="cs-CZ"/>
              </w:rPr>
              <w:t>TLT DN</w:t>
            </w:r>
          </w:p>
        </w:tc>
        <w:tc>
          <w:tcPr>
            <w:tcW w:w="1276" w:type="dxa"/>
            <w:tcBorders>
              <w:top w:val="single" w:sz="4" w:space="0" w:color="auto"/>
              <w:left w:val="single" w:sz="4" w:space="0" w:color="auto"/>
              <w:bottom w:val="single" w:sz="4" w:space="0" w:color="auto"/>
              <w:right w:val="single" w:sz="4" w:space="0" w:color="auto"/>
            </w:tcBorders>
            <w:vAlign w:val="center"/>
          </w:tcPr>
          <w:p w14:paraId="62BDDBF1" w14:textId="77777777" w:rsidR="000F36B9" w:rsidRDefault="000F36B9" w:rsidP="000F36B9">
            <w:pPr>
              <w:spacing w:before="0" w:after="0" w:line="240" w:lineRule="auto"/>
              <w:jc w:val="center"/>
              <w:rPr>
                <w:b/>
                <w:bCs/>
                <w:color w:val="000000"/>
                <w:szCs w:val="22"/>
                <w:lang w:eastAsia="cs-CZ"/>
              </w:rPr>
            </w:pPr>
            <w:r>
              <w:rPr>
                <w:b/>
                <w:bCs/>
                <w:color w:val="000000"/>
                <w:szCs w:val="22"/>
                <w:lang w:eastAsia="cs-CZ"/>
              </w:rPr>
              <w:t>DÉLKA</w:t>
            </w:r>
          </w:p>
        </w:tc>
      </w:tr>
      <w:tr w:rsidR="000F36B9" w:rsidRPr="00F74F54" w14:paraId="666529E9" w14:textId="77777777" w:rsidTr="000F36B9">
        <w:trPr>
          <w:trHeight w:val="300"/>
        </w:trPr>
        <w:tc>
          <w:tcPr>
            <w:tcW w:w="3342" w:type="dxa"/>
            <w:vMerge/>
            <w:tcBorders>
              <w:left w:val="single" w:sz="4" w:space="0" w:color="auto"/>
              <w:bottom w:val="single" w:sz="4" w:space="0" w:color="auto"/>
              <w:right w:val="single" w:sz="4" w:space="0" w:color="auto"/>
            </w:tcBorders>
            <w:shd w:val="clear" w:color="auto" w:fill="auto"/>
            <w:noWrap/>
            <w:vAlign w:val="bottom"/>
            <w:hideMark/>
          </w:tcPr>
          <w:p w14:paraId="572CFD8D" w14:textId="77777777" w:rsidR="000F36B9" w:rsidRPr="00F74F54" w:rsidRDefault="000F36B9" w:rsidP="000F36B9">
            <w:pPr>
              <w:spacing w:before="0" w:after="0" w:line="240" w:lineRule="auto"/>
              <w:jc w:val="center"/>
              <w:rPr>
                <w:i/>
                <w:iCs/>
                <w:color w:val="000000"/>
                <w:szCs w:val="22"/>
                <w:lang w:eastAsia="cs-CZ"/>
              </w:rPr>
            </w:pPr>
          </w:p>
        </w:tc>
        <w:tc>
          <w:tcPr>
            <w:tcW w:w="1276" w:type="dxa"/>
            <w:tcBorders>
              <w:top w:val="nil"/>
              <w:left w:val="nil"/>
              <w:bottom w:val="single" w:sz="4" w:space="0" w:color="auto"/>
              <w:right w:val="single" w:sz="4" w:space="0" w:color="auto"/>
            </w:tcBorders>
            <w:vAlign w:val="bottom"/>
          </w:tcPr>
          <w:p w14:paraId="7407EEB3" w14:textId="77777777" w:rsidR="000F36B9" w:rsidRPr="00E00F17" w:rsidRDefault="000F36B9" w:rsidP="000F36B9">
            <w:pPr>
              <w:spacing w:before="0" w:after="0" w:line="240" w:lineRule="auto"/>
              <w:jc w:val="center"/>
              <w:rPr>
                <w:b/>
                <w:bCs/>
                <w:i/>
                <w:iCs/>
                <w:color w:val="000000"/>
                <w:szCs w:val="22"/>
                <w:lang w:eastAsia="cs-CZ"/>
              </w:rPr>
            </w:pPr>
          </w:p>
        </w:tc>
        <w:tc>
          <w:tcPr>
            <w:tcW w:w="1276" w:type="dxa"/>
            <w:tcBorders>
              <w:top w:val="nil"/>
              <w:left w:val="nil"/>
              <w:bottom w:val="single" w:sz="4" w:space="0" w:color="auto"/>
              <w:right w:val="single" w:sz="4" w:space="0" w:color="auto"/>
            </w:tcBorders>
          </w:tcPr>
          <w:p w14:paraId="6F5D391E" w14:textId="77777777" w:rsidR="000F36B9" w:rsidRPr="00E00F17" w:rsidRDefault="000F36B9" w:rsidP="000F36B9">
            <w:pPr>
              <w:spacing w:before="0" w:after="0" w:line="240" w:lineRule="auto"/>
              <w:jc w:val="center"/>
              <w:rPr>
                <w:b/>
                <w:bCs/>
                <w:i/>
                <w:iCs/>
                <w:color w:val="000000"/>
                <w:szCs w:val="22"/>
                <w:lang w:eastAsia="cs-CZ"/>
              </w:rPr>
            </w:pPr>
            <w:r w:rsidRPr="00E00F17">
              <w:rPr>
                <w:b/>
                <w:bCs/>
                <w:i/>
                <w:iCs/>
                <w:color w:val="000000"/>
                <w:szCs w:val="22"/>
                <w:lang w:eastAsia="cs-CZ"/>
              </w:rPr>
              <w:t>[m]</w:t>
            </w:r>
          </w:p>
        </w:tc>
      </w:tr>
      <w:tr w:rsidR="000F36B9" w:rsidRPr="00F74F54" w14:paraId="6F0433F1" w14:textId="77777777" w:rsidTr="000F36B9">
        <w:trPr>
          <w:trHeight w:val="300"/>
        </w:trPr>
        <w:tc>
          <w:tcPr>
            <w:tcW w:w="334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5ACC8" w14:textId="77777777" w:rsidR="000F36B9" w:rsidRPr="00F67057" w:rsidRDefault="000F36B9" w:rsidP="000F36B9">
            <w:pPr>
              <w:spacing w:before="0" w:after="0" w:line="240" w:lineRule="auto"/>
              <w:jc w:val="center"/>
              <w:rPr>
                <w:b/>
                <w:color w:val="000000"/>
                <w:szCs w:val="22"/>
                <w:lang w:eastAsia="cs-CZ"/>
              </w:rPr>
            </w:pPr>
            <w:r>
              <w:rPr>
                <w:b/>
                <w:color w:val="000000"/>
                <w:szCs w:val="22"/>
                <w:lang w:eastAsia="cs-CZ"/>
              </w:rPr>
              <w:t>SO 01.1 řad v ulici Vodárenská</w:t>
            </w:r>
          </w:p>
        </w:tc>
        <w:tc>
          <w:tcPr>
            <w:tcW w:w="1276" w:type="dxa"/>
            <w:tcBorders>
              <w:top w:val="nil"/>
              <w:left w:val="nil"/>
              <w:bottom w:val="single" w:sz="4" w:space="0" w:color="auto"/>
              <w:right w:val="single" w:sz="4" w:space="0" w:color="auto"/>
            </w:tcBorders>
            <w:vAlign w:val="bottom"/>
          </w:tcPr>
          <w:p w14:paraId="3EC24607" w14:textId="77777777" w:rsidR="000F36B9" w:rsidRPr="00F74F54" w:rsidRDefault="000F36B9" w:rsidP="000F36B9">
            <w:pPr>
              <w:spacing w:before="0" w:after="0" w:line="240" w:lineRule="auto"/>
              <w:jc w:val="center"/>
              <w:rPr>
                <w:color w:val="000000"/>
                <w:szCs w:val="22"/>
                <w:lang w:eastAsia="cs-CZ"/>
              </w:rPr>
            </w:pPr>
            <w:r>
              <w:rPr>
                <w:color w:val="000000"/>
                <w:szCs w:val="22"/>
                <w:lang w:eastAsia="cs-CZ"/>
              </w:rPr>
              <w:t>100</w:t>
            </w:r>
          </w:p>
        </w:tc>
        <w:tc>
          <w:tcPr>
            <w:tcW w:w="1276" w:type="dxa"/>
            <w:tcBorders>
              <w:top w:val="nil"/>
              <w:left w:val="nil"/>
              <w:bottom w:val="single" w:sz="4" w:space="0" w:color="auto"/>
              <w:right w:val="single" w:sz="4" w:space="0" w:color="auto"/>
            </w:tcBorders>
            <w:vAlign w:val="bottom"/>
          </w:tcPr>
          <w:p w14:paraId="3E055E6C" w14:textId="77777777" w:rsidR="000F36B9" w:rsidRPr="00F73A68" w:rsidRDefault="000F36B9" w:rsidP="000F36B9">
            <w:pPr>
              <w:spacing w:before="0" w:after="0" w:line="240" w:lineRule="auto"/>
              <w:jc w:val="center"/>
              <w:rPr>
                <w:color w:val="000000"/>
                <w:szCs w:val="22"/>
                <w:lang w:eastAsia="cs-CZ"/>
              </w:rPr>
            </w:pPr>
            <w:r>
              <w:rPr>
                <w:color w:val="000000"/>
                <w:szCs w:val="22"/>
                <w:lang w:eastAsia="cs-CZ"/>
              </w:rPr>
              <w:t>339,3</w:t>
            </w:r>
          </w:p>
        </w:tc>
      </w:tr>
      <w:tr w:rsidR="000F36B9" w:rsidRPr="00F74F54" w14:paraId="42AC7B16" w14:textId="77777777" w:rsidTr="000F36B9">
        <w:trPr>
          <w:trHeight w:val="300"/>
        </w:trPr>
        <w:tc>
          <w:tcPr>
            <w:tcW w:w="3342" w:type="dxa"/>
            <w:vMerge/>
            <w:tcBorders>
              <w:top w:val="single" w:sz="4" w:space="0" w:color="auto"/>
              <w:left w:val="single" w:sz="4" w:space="0" w:color="auto"/>
              <w:bottom w:val="single" w:sz="4" w:space="0" w:color="auto"/>
              <w:right w:val="single" w:sz="4" w:space="0" w:color="auto"/>
            </w:tcBorders>
            <w:shd w:val="clear" w:color="auto" w:fill="auto"/>
            <w:noWrap/>
            <w:vAlign w:val="bottom"/>
          </w:tcPr>
          <w:p w14:paraId="0F49952C" w14:textId="77777777" w:rsidR="000F36B9" w:rsidRDefault="000F36B9" w:rsidP="000F36B9">
            <w:pPr>
              <w:spacing w:before="0" w:after="0" w:line="240" w:lineRule="auto"/>
              <w:jc w:val="center"/>
              <w:rPr>
                <w:b/>
                <w:color w:val="000000"/>
                <w:szCs w:val="22"/>
                <w:lang w:eastAsia="cs-CZ"/>
              </w:rPr>
            </w:pPr>
          </w:p>
        </w:tc>
        <w:tc>
          <w:tcPr>
            <w:tcW w:w="1276" w:type="dxa"/>
            <w:tcBorders>
              <w:top w:val="nil"/>
              <w:left w:val="nil"/>
              <w:bottom w:val="single" w:sz="4" w:space="0" w:color="auto"/>
              <w:right w:val="single" w:sz="4" w:space="0" w:color="auto"/>
            </w:tcBorders>
            <w:vAlign w:val="bottom"/>
          </w:tcPr>
          <w:p w14:paraId="14EC6CC3" w14:textId="77777777" w:rsidR="000F36B9" w:rsidRDefault="000F36B9" w:rsidP="000F36B9">
            <w:pPr>
              <w:spacing w:before="0" w:after="0" w:line="240" w:lineRule="auto"/>
              <w:jc w:val="center"/>
              <w:rPr>
                <w:color w:val="000000"/>
                <w:szCs w:val="22"/>
                <w:lang w:eastAsia="cs-CZ"/>
              </w:rPr>
            </w:pPr>
            <w:r>
              <w:rPr>
                <w:color w:val="000000"/>
                <w:szCs w:val="22"/>
                <w:lang w:eastAsia="cs-CZ"/>
              </w:rPr>
              <w:t>150</w:t>
            </w:r>
          </w:p>
        </w:tc>
        <w:tc>
          <w:tcPr>
            <w:tcW w:w="1276" w:type="dxa"/>
            <w:tcBorders>
              <w:top w:val="nil"/>
              <w:left w:val="nil"/>
              <w:bottom w:val="single" w:sz="4" w:space="0" w:color="auto"/>
              <w:right w:val="single" w:sz="4" w:space="0" w:color="auto"/>
            </w:tcBorders>
            <w:vAlign w:val="bottom"/>
          </w:tcPr>
          <w:p w14:paraId="4D153C05" w14:textId="77777777" w:rsidR="000F36B9" w:rsidRPr="00F73A68" w:rsidRDefault="000F36B9" w:rsidP="000F36B9">
            <w:pPr>
              <w:spacing w:before="0" w:after="0" w:line="240" w:lineRule="auto"/>
              <w:jc w:val="center"/>
              <w:rPr>
                <w:color w:val="000000"/>
                <w:szCs w:val="22"/>
                <w:lang w:eastAsia="cs-CZ"/>
              </w:rPr>
            </w:pPr>
            <w:r>
              <w:rPr>
                <w:color w:val="000000"/>
                <w:szCs w:val="22"/>
                <w:lang w:eastAsia="cs-CZ"/>
              </w:rPr>
              <w:t>6,0</w:t>
            </w:r>
          </w:p>
        </w:tc>
      </w:tr>
      <w:tr w:rsidR="000F36B9" w:rsidRPr="00F74F54" w14:paraId="1CAD6043" w14:textId="77777777" w:rsidTr="000F36B9">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tcPr>
          <w:p w14:paraId="6DFACAB7" w14:textId="77777777" w:rsidR="000F36B9" w:rsidRDefault="000F36B9" w:rsidP="000F36B9">
            <w:pPr>
              <w:spacing w:before="0" w:after="0" w:line="240" w:lineRule="auto"/>
              <w:jc w:val="center"/>
              <w:rPr>
                <w:b/>
                <w:color w:val="000000"/>
                <w:szCs w:val="22"/>
                <w:lang w:eastAsia="cs-CZ"/>
              </w:rPr>
            </w:pPr>
            <w:r>
              <w:rPr>
                <w:b/>
                <w:color w:val="000000"/>
                <w:szCs w:val="22"/>
                <w:lang w:eastAsia="cs-CZ"/>
              </w:rPr>
              <w:t>SO 02.1 řad v ulici Nezvalova</w:t>
            </w:r>
          </w:p>
        </w:tc>
        <w:tc>
          <w:tcPr>
            <w:tcW w:w="1276" w:type="dxa"/>
            <w:tcBorders>
              <w:top w:val="nil"/>
              <w:left w:val="nil"/>
              <w:bottom w:val="single" w:sz="4" w:space="0" w:color="auto"/>
              <w:right w:val="single" w:sz="4" w:space="0" w:color="auto"/>
            </w:tcBorders>
            <w:vAlign w:val="bottom"/>
          </w:tcPr>
          <w:p w14:paraId="493FB282" w14:textId="77777777" w:rsidR="000F36B9" w:rsidRDefault="000F36B9" w:rsidP="000F36B9">
            <w:pPr>
              <w:spacing w:before="0" w:after="0" w:line="240" w:lineRule="auto"/>
              <w:jc w:val="center"/>
              <w:rPr>
                <w:color w:val="000000"/>
                <w:szCs w:val="22"/>
                <w:lang w:eastAsia="cs-CZ"/>
              </w:rPr>
            </w:pPr>
            <w:r>
              <w:rPr>
                <w:color w:val="000000"/>
                <w:szCs w:val="22"/>
                <w:lang w:eastAsia="cs-CZ"/>
              </w:rPr>
              <w:t>80</w:t>
            </w:r>
          </w:p>
        </w:tc>
        <w:tc>
          <w:tcPr>
            <w:tcW w:w="1276" w:type="dxa"/>
            <w:tcBorders>
              <w:top w:val="nil"/>
              <w:left w:val="nil"/>
              <w:bottom w:val="single" w:sz="4" w:space="0" w:color="auto"/>
              <w:right w:val="single" w:sz="4" w:space="0" w:color="auto"/>
            </w:tcBorders>
            <w:vAlign w:val="bottom"/>
          </w:tcPr>
          <w:p w14:paraId="2BB011F3" w14:textId="77777777" w:rsidR="000F36B9" w:rsidRPr="00F73A68" w:rsidRDefault="000F36B9" w:rsidP="000F36B9">
            <w:pPr>
              <w:spacing w:before="0" w:after="0" w:line="240" w:lineRule="auto"/>
              <w:jc w:val="center"/>
              <w:rPr>
                <w:color w:val="000000"/>
                <w:szCs w:val="22"/>
                <w:lang w:eastAsia="cs-CZ"/>
              </w:rPr>
            </w:pPr>
            <w:r w:rsidRPr="00F73A68">
              <w:rPr>
                <w:color w:val="000000"/>
                <w:szCs w:val="22"/>
                <w:lang w:eastAsia="cs-CZ"/>
              </w:rPr>
              <w:t>282,6</w:t>
            </w:r>
          </w:p>
        </w:tc>
      </w:tr>
      <w:tr w:rsidR="000F36B9" w:rsidRPr="00F74F54" w14:paraId="01D3703F" w14:textId="77777777" w:rsidTr="000F36B9">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hideMark/>
          </w:tcPr>
          <w:p w14:paraId="42529AAB" w14:textId="77777777" w:rsidR="000F36B9" w:rsidRPr="00F67057" w:rsidRDefault="000F36B9" w:rsidP="000F36B9">
            <w:pPr>
              <w:spacing w:before="0" w:after="0" w:line="240" w:lineRule="auto"/>
              <w:jc w:val="center"/>
              <w:rPr>
                <w:b/>
                <w:color w:val="000000"/>
                <w:szCs w:val="22"/>
                <w:lang w:eastAsia="cs-CZ"/>
              </w:rPr>
            </w:pPr>
            <w:r>
              <w:rPr>
                <w:b/>
                <w:color w:val="000000"/>
                <w:szCs w:val="22"/>
                <w:lang w:eastAsia="cs-CZ"/>
              </w:rPr>
              <w:t>SO 03.1 řad 1 v ulici Gorkého</w:t>
            </w:r>
          </w:p>
        </w:tc>
        <w:tc>
          <w:tcPr>
            <w:tcW w:w="1276" w:type="dxa"/>
            <w:tcBorders>
              <w:top w:val="nil"/>
              <w:left w:val="nil"/>
              <w:bottom w:val="single" w:sz="4" w:space="0" w:color="auto"/>
              <w:right w:val="single" w:sz="4" w:space="0" w:color="auto"/>
            </w:tcBorders>
            <w:vAlign w:val="bottom"/>
          </w:tcPr>
          <w:p w14:paraId="76047207" w14:textId="77777777" w:rsidR="000F36B9" w:rsidRPr="00F74F54" w:rsidRDefault="000F36B9" w:rsidP="000F36B9">
            <w:pPr>
              <w:spacing w:before="0" w:after="0" w:line="240" w:lineRule="auto"/>
              <w:jc w:val="center"/>
              <w:rPr>
                <w:color w:val="000000"/>
                <w:szCs w:val="22"/>
                <w:lang w:eastAsia="cs-CZ"/>
              </w:rPr>
            </w:pPr>
            <w:r>
              <w:rPr>
                <w:color w:val="000000"/>
                <w:szCs w:val="22"/>
                <w:lang w:eastAsia="cs-CZ"/>
              </w:rPr>
              <w:t>80</w:t>
            </w:r>
          </w:p>
        </w:tc>
        <w:tc>
          <w:tcPr>
            <w:tcW w:w="1276" w:type="dxa"/>
            <w:tcBorders>
              <w:top w:val="nil"/>
              <w:left w:val="nil"/>
              <w:bottom w:val="single" w:sz="4" w:space="0" w:color="auto"/>
              <w:right w:val="single" w:sz="4" w:space="0" w:color="auto"/>
            </w:tcBorders>
            <w:vAlign w:val="bottom"/>
          </w:tcPr>
          <w:p w14:paraId="23976391" w14:textId="77777777" w:rsidR="000F36B9" w:rsidRPr="00F73A68" w:rsidRDefault="000F36B9" w:rsidP="000F36B9">
            <w:pPr>
              <w:spacing w:before="0" w:after="0" w:line="240" w:lineRule="auto"/>
              <w:jc w:val="center"/>
              <w:rPr>
                <w:color w:val="000000"/>
                <w:szCs w:val="22"/>
                <w:lang w:eastAsia="cs-CZ"/>
              </w:rPr>
            </w:pPr>
            <w:r w:rsidRPr="00F73A68">
              <w:rPr>
                <w:color w:val="000000"/>
                <w:szCs w:val="22"/>
                <w:lang w:eastAsia="cs-CZ"/>
              </w:rPr>
              <w:t>296,9</w:t>
            </w:r>
          </w:p>
        </w:tc>
      </w:tr>
      <w:tr w:rsidR="000F36B9" w:rsidRPr="00F74F54" w14:paraId="646B8F72" w14:textId="77777777" w:rsidTr="000F36B9">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tcPr>
          <w:p w14:paraId="2785C7B4" w14:textId="77777777" w:rsidR="000F36B9" w:rsidRDefault="000F36B9" w:rsidP="000F36B9">
            <w:pPr>
              <w:spacing w:before="0" w:after="0" w:line="240" w:lineRule="auto"/>
              <w:jc w:val="center"/>
              <w:rPr>
                <w:b/>
                <w:color w:val="000000"/>
                <w:szCs w:val="22"/>
                <w:lang w:eastAsia="cs-CZ"/>
              </w:rPr>
            </w:pPr>
            <w:r>
              <w:rPr>
                <w:b/>
                <w:color w:val="000000"/>
                <w:szCs w:val="22"/>
                <w:lang w:eastAsia="cs-CZ"/>
              </w:rPr>
              <w:t>SO 03.3 řad 2 v ulici Gorkého</w:t>
            </w:r>
          </w:p>
        </w:tc>
        <w:tc>
          <w:tcPr>
            <w:tcW w:w="1276" w:type="dxa"/>
            <w:tcBorders>
              <w:top w:val="nil"/>
              <w:left w:val="nil"/>
              <w:bottom w:val="single" w:sz="4" w:space="0" w:color="auto"/>
              <w:right w:val="single" w:sz="4" w:space="0" w:color="auto"/>
            </w:tcBorders>
            <w:vAlign w:val="bottom"/>
          </w:tcPr>
          <w:p w14:paraId="524AFB51" w14:textId="77777777" w:rsidR="000F36B9" w:rsidRDefault="000F36B9" w:rsidP="000F36B9">
            <w:pPr>
              <w:spacing w:before="0" w:after="0" w:line="240" w:lineRule="auto"/>
              <w:jc w:val="center"/>
              <w:rPr>
                <w:color w:val="000000"/>
                <w:szCs w:val="22"/>
                <w:lang w:eastAsia="cs-CZ"/>
              </w:rPr>
            </w:pPr>
            <w:r>
              <w:rPr>
                <w:color w:val="000000"/>
                <w:szCs w:val="22"/>
                <w:lang w:eastAsia="cs-CZ"/>
              </w:rPr>
              <w:t>80</w:t>
            </w:r>
          </w:p>
        </w:tc>
        <w:tc>
          <w:tcPr>
            <w:tcW w:w="1276" w:type="dxa"/>
            <w:tcBorders>
              <w:top w:val="nil"/>
              <w:left w:val="nil"/>
              <w:bottom w:val="single" w:sz="4" w:space="0" w:color="auto"/>
              <w:right w:val="single" w:sz="4" w:space="0" w:color="auto"/>
            </w:tcBorders>
            <w:vAlign w:val="bottom"/>
          </w:tcPr>
          <w:p w14:paraId="21982260" w14:textId="77777777" w:rsidR="000F36B9" w:rsidRPr="00F73A68" w:rsidRDefault="000F36B9" w:rsidP="000F36B9">
            <w:pPr>
              <w:spacing w:before="0" w:after="0" w:line="240" w:lineRule="auto"/>
              <w:jc w:val="center"/>
              <w:rPr>
                <w:color w:val="000000"/>
                <w:szCs w:val="22"/>
                <w:lang w:eastAsia="cs-CZ"/>
              </w:rPr>
            </w:pPr>
            <w:r w:rsidRPr="00F73A68">
              <w:rPr>
                <w:color w:val="000000"/>
                <w:szCs w:val="22"/>
                <w:lang w:eastAsia="cs-CZ"/>
              </w:rPr>
              <w:t>69,3</w:t>
            </w:r>
          </w:p>
        </w:tc>
      </w:tr>
      <w:tr w:rsidR="000F36B9" w:rsidRPr="00F74F54" w14:paraId="3D3C604F" w14:textId="77777777" w:rsidTr="000F36B9">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hideMark/>
          </w:tcPr>
          <w:p w14:paraId="0D6AE8B3" w14:textId="77777777" w:rsidR="000F36B9" w:rsidRPr="00F67057" w:rsidRDefault="000F36B9" w:rsidP="000F36B9">
            <w:pPr>
              <w:spacing w:before="0" w:after="0" w:line="240" w:lineRule="auto"/>
              <w:jc w:val="center"/>
              <w:rPr>
                <w:b/>
                <w:color w:val="000000"/>
                <w:szCs w:val="22"/>
                <w:lang w:eastAsia="cs-CZ"/>
              </w:rPr>
            </w:pPr>
            <w:r>
              <w:rPr>
                <w:b/>
                <w:color w:val="000000"/>
                <w:szCs w:val="22"/>
                <w:lang w:eastAsia="cs-CZ"/>
              </w:rPr>
              <w:t>SO 04.1 řad v ulici Nová</w:t>
            </w:r>
          </w:p>
        </w:tc>
        <w:tc>
          <w:tcPr>
            <w:tcW w:w="1276" w:type="dxa"/>
            <w:tcBorders>
              <w:top w:val="nil"/>
              <w:left w:val="nil"/>
              <w:bottom w:val="single" w:sz="4" w:space="0" w:color="auto"/>
              <w:right w:val="single" w:sz="4" w:space="0" w:color="auto"/>
            </w:tcBorders>
            <w:vAlign w:val="bottom"/>
          </w:tcPr>
          <w:p w14:paraId="596DDE29" w14:textId="77777777" w:rsidR="000F36B9" w:rsidRPr="00F74F54" w:rsidRDefault="000F36B9" w:rsidP="000F36B9">
            <w:pPr>
              <w:spacing w:before="0" w:after="0" w:line="240" w:lineRule="auto"/>
              <w:jc w:val="center"/>
              <w:rPr>
                <w:color w:val="000000"/>
                <w:szCs w:val="22"/>
                <w:lang w:eastAsia="cs-CZ"/>
              </w:rPr>
            </w:pPr>
            <w:r>
              <w:rPr>
                <w:color w:val="000000"/>
                <w:szCs w:val="22"/>
                <w:lang w:eastAsia="cs-CZ"/>
              </w:rPr>
              <w:t>80</w:t>
            </w:r>
          </w:p>
        </w:tc>
        <w:tc>
          <w:tcPr>
            <w:tcW w:w="1276" w:type="dxa"/>
            <w:tcBorders>
              <w:top w:val="nil"/>
              <w:left w:val="nil"/>
              <w:bottom w:val="single" w:sz="4" w:space="0" w:color="auto"/>
              <w:right w:val="single" w:sz="4" w:space="0" w:color="auto"/>
            </w:tcBorders>
            <w:vAlign w:val="bottom"/>
          </w:tcPr>
          <w:p w14:paraId="66F0C181" w14:textId="77777777" w:rsidR="000F36B9" w:rsidRPr="00F73A68" w:rsidRDefault="000F36B9" w:rsidP="000F36B9">
            <w:pPr>
              <w:spacing w:before="0" w:after="0" w:line="240" w:lineRule="auto"/>
              <w:jc w:val="center"/>
              <w:rPr>
                <w:color w:val="000000"/>
                <w:szCs w:val="22"/>
                <w:lang w:eastAsia="cs-CZ"/>
              </w:rPr>
            </w:pPr>
            <w:r w:rsidRPr="00F73A68">
              <w:rPr>
                <w:color w:val="000000"/>
                <w:szCs w:val="22"/>
                <w:lang w:eastAsia="cs-CZ"/>
              </w:rPr>
              <w:t>274,8</w:t>
            </w:r>
          </w:p>
        </w:tc>
      </w:tr>
      <w:tr w:rsidR="000F36B9" w:rsidRPr="00F74F54" w14:paraId="304AE320" w14:textId="77777777" w:rsidTr="000F36B9">
        <w:trPr>
          <w:trHeight w:val="300"/>
        </w:trPr>
        <w:tc>
          <w:tcPr>
            <w:tcW w:w="3342" w:type="dxa"/>
            <w:tcBorders>
              <w:top w:val="nil"/>
              <w:left w:val="single" w:sz="4" w:space="0" w:color="auto"/>
              <w:bottom w:val="single" w:sz="4" w:space="0" w:color="auto"/>
              <w:right w:val="single" w:sz="4" w:space="0" w:color="auto"/>
            </w:tcBorders>
            <w:shd w:val="clear" w:color="auto" w:fill="auto"/>
            <w:noWrap/>
            <w:vAlign w:val="bottom"/>
          </w:tcPr>
          <w:p w14:paraId="5047867F" w14:textId="77777777" w:rsidR="000F36B9" w:rsidRDefault="000F36B9" w:rsidP="000F36B9">
            <w:pPr>
              <w:spacing w:before="0" w:after="0" w:line="240" w:lineRule="auto"/>
              <w:jc w:val="center"/>
              <w:rPr>
                <w:b/>
                <w:color w:val="000000"/>
                <w:szCs w:val="22"/>
                <w:lang w:eastAsia="cs-CZ"/>
              </w:rPr>
            </w:pPr>
            <w:r w:rsidRPr="00F74F54">
              <w:rPr>
                <w:b/>
                <w:bCs/>
                <w:color w:val="000000"/>
                <w:szCs w:val="22"/>
                <w:lang w:eastAsia="cs-CZ"/>
              </w:rPr>
              <w:t>CELKEM</w:t>
            </w:r>
          </w:p>
        </w:tc>
        <w:tc>
          <w:tcPr>
            <w:tcW w:w="1276" w:type="dxa"/>
            <w:tcBorders>
              <w:top w:val="nil"/>
              <w:left w:val="nil"/>
              <w:bottom w:val="single" w:sz="4" w:space="0" w:color="auto"/>
              <w:right w:val="single" w:sz="4" w:space="0" w:color="auto"/>
            </w:tcBorders>
            <w:vAlign w:val="bottom"/>
          </w:tcPr>
          <w:p w14:paraId="62FFA122" w14:textId="77777777" w:rsidR="000F36B9" w:rsidRDefault="000F36B9" w:rsidP="000F36B9">
            <w:pPr>
              <w:spacing w:before="0" w:after="0" w:line="240" w:lineRule="auto"/>
              <w:jc w:val="center"/>
              <w:rPr>
                <w:color w:val="000000"/>
                <w:szCs w:val="22"/>
                <w:lang w:eastAsia="cs-CZ"/>
              </w:rPr>
            </w:pPr>
          </w:p>
        </w:tc>
        <w:tc>
          <w:tcPr>
            <w:tcW w:w="1276" w:type="dxa"/>
            <w:tcBorders>
              <w:top w:val="nil"/>
              <w:left w:val="nil"/>
              <w:bottom w:val="single" w:sz="4" w:space="0" w:color="auto"/>
              <w:right w:val="single" w:sz="4" w:space="0" w:color="auto"/>
            </w:tcBorders>
            <w:vAlign w:val="bottom"/>
          </w:tcPr>
          <w:p w14:paraId="03D57DE1" w14:textId="77777777" w:rsidR="000F36B9" w:rsidRPr="00F73A68" w:rsidRDefault="000F36B9" w:rsidP="000F36B9">
            <w:pPr>
              <w:spacing w:before="0" w:after="0" w:line="240" w:lineRule="auto"/>
              <w:jc w:val="center"/>
              <w:rPr>
                <w:color w:val="000000"/>
                <w:szCs w:val="22"/>
                <w:lang w:eastAsia="cs-CZ"/>
              </w:rPr>
            </w:pPr>
            <w:r w:rsidRPr="00F73A68">
              <w:rPr>
                <w:color w:val="000000"/>
                <w:szCs w:val="22"/>
                <w:lang w:eastAsia="cs-CZ"/>
              </w:rPr>
              <w:t>1</w:t>
            </w:r>
            <w:r>
              <w:rPr>
                <w:color w:val="000000"/>
                <w:szCs w:val="22"/>
                <w:lang w:eastAsia="cs-CZ"/>
              </w:rPr>
              <w:t> 268,9</w:t>
            </w:r>
          </w:p>
        </w:tc>
      </w:tr>
    </w:tbl>
    <w:p w14:paraId="146EB668" w14:textId="04C905CB" w:rsidR="00E136E2" w:rsidRDefault="00E136E2" w:rsidP="00E136E2">
      <w:pPr>
        <w:spacing w:before="120" w:after="0" w:line="240" w:lineRule="auto"/>
        <w:contextualSpacing w:val="0"/>
        <w:jc w:val="both"/>
        <w:rPr>
          <w:sz w:val="22"/>
        </w:rPr>
      </w:pPr>
      <w:r w:rsidRPr="009C0EF5">
        <w:rPr>
          <w:sz w:val="22"/>
        </w:rPr>
        <w:t xml:space="preserve">Včetně přepojení </w:t>
      </w:r>
      <w:r w:rsidR="00020270">
        <w:rPr>
          <w:sz w:val="22"/>
        </w:rPr>
        <w:t>94</w:t>
      </w:r>
      <w:r w:rsidRPr="009C0EF5">
        <w:rPr>
          <w:sz w:val="22"/>
        </w:rPr>
        <w:t xml:space="preserve"> vodovodních přípojek.</w:t>
      </w:r>
    </w:p>
    <w:p w14:paraId="7768F0B9" w14:textId="172EF345" w:rsidR="00020270" w:rsidRPr="005C61E1" w:rsidRDefault="00020270" w:rsidP="00E136E2">
      <w:pPr>
        <w:spacing w:before="120" w:after="0" w:line="240" w:lineRule="auto"/>
        <w:contextualSpacing w:val="0"/>
        <w:jc w:val="both"/>
        <w:rPr>
          <w:rFonts w:cs="Calibri"/>
          <w:sz w:val="22"/>
          <w:szCs w:val="22"/>
        </w:rPr>
      </w:pPr>
      <w:r w:rsidRPr="005C61E1">
        <w:rPr>
          <w:rFonts w:cs="Calibri"/>
          <w:sz w:val="22"/>
          <w:szCs w:val="22"/>
        </w:rPr>
        <w:t>Další součást stavby je výměna stávajících šoupat a navrtávacího pasu nacházející se na vodovodních řadech, které vzhledem k jejich stávajícímu stavu nevyžadují obnovu, pouze výměnu výše zmíněných armatur. Celkový počet přípojek s výměnou armatur činí 77 ks</w:t>
      </w:r>
      <w:r w:rsidR="004511E5" w:rsidRPr="005C61E1">
        <w:rPr>
          <w:rFonts w:cs="Calibri"/>
          <w:sz w:val="22"/>
          <w:szCs w:val="22"/>
        </w:rPr>
        <w:t>.</w:t>
      </w:r>
    </w:p>
    <w:p w14:paraId="6814B5B3" w14:textId="77777777" w:rsidR="00EE67EC" w:rsidRPr="00A828DA" w:rsidRDefault="00EE67EC" w:rsidP="004511E5">
      <w:pPr>
        <w:keepNext/>
        <w:spacing w:before="120" w:after="0" w:line="240" w:lineRule="auto"/>
        <w:contextualSpacing w:val="0"/>
        <w:jc w:val="both"/>
        <w:rPr>
          <w:rFonts w:cs="Calibri"/>
          <w:b/>
          <w:sz w:val="22"/>
          <w:szCs w:val="22"/>
        </w:rPr>
      </w:pPr>
      <w:r w:rsidRPr="00A828DA">
        <w:rPr>
          <w:rFonts w:cs="Calibri"/>
          <w:b/>
          <w:sz w:val="22"/>
          <w:szCs w:val="22"/>
        </w:rPr>
        <w:t>Zemina z výkopu/náhradní zemina</w:t>
      </w:r>
    </w:p>
    <w:p w14:paraId="7D8B768E" w14:textId="77777777" w:rsidR="00EE67EC" w:rsidRDefault="00EE67EC" w:rsidP="00EE67EC">
      <w:pPr>
        <w:spacing w:before="120" w:after="0" w:line="240" w:lineRule="auto"/>
        <w:contextualSpacing w:val="0"/>
        <w:jc w:val="both"/>
        <w:rPr>
          <w:rFonts w:cs="Calibri"/>
          <w:sz w:val="22"/>
          <w:szCs w:val="22"/>
        </w:rPr>
      </w:pPr>
      <w:r>
        <w:rPr>
          <w:rFonts w:cs="Calibri"/>
          <w:sz w:val="22"/>
          <w:szCs w:val="22"/>
        </w:rPr>
        <w:t>V</w:t>
      </w:r>
      <w:r w:rsidRPr="00A828DA">
        <w:rPr>
          <w:rFonts w:cs="Calibri"/>
          <w:sz w:val="22"/>
          <w:szCs w:val="22"/>
        </w:rPr>
        <w:t xml:space="preserve"> místních komunikacích bude pro zpětný zásyp rýhy</w:t>
      </w:r>
      <w:r>
        <w:rPr>
          <w:rFonts w:cs="Calibri"/>
          <w:sz w:val="22"/>
          <w:szCs w:val="22"/>
        </w:rPr>
        <w:t xml:space="preserve"> </w:t>
      </w:r>
      <w:r w:rsidRPr="00A828DA">
        <w:rPr>
          <w:rFonts w:cs="Calibri"/>
          <w:sz w:val="22"/>
          <w:szCs w:val="22"/>
        </w:rPr>
        <w:t>použita přetříděná vytěžená zemina. Dodavatel bude veškerý přebytečný výkopek ukládat na dočasnou mezideponii zemin, kterou si zajistí</w:t>
      </w:r>
      <w:r>
        <w:rPr>
          <w:rFonts w:cs="Calibri"/>
          <w:sz w:val="22"/>
          <w:szCs w:val="22"/>
        </w:rPr>
        <w:t xml:space="preserve"> </w:t>
      </w:r>
      <w:r w:rsidRPr="00A828DA">
        <w:rPr>
          <w:rFonts w:cs="Calibri"/>
          <w:sz w:val="22"/>
          <w:szCs w:val="22"/>
        </w:rPr>
        <w:t>co nejblíže staveniště, přebytečný výkopek bude na deponii strojně třídit popřípadě vápněním</w:t>
      </w:r>
      <w:r>
        <w:rPr>
          <w:rFonts w:cs="Calibri"/>
          <w:sz w:val="22"/>
          <w:szCs w:val="22"/>
        </w:rPr>
        <w:t xml:space="preserve"> </w:t>
      </w:r>
      <w:r w:rsidRPr="00A828DA">
        <w:rPr>
          <w:rFonts w:cs="Calibri"/>
          <w:sz w:val="22"/>
          <w:szCs w:val="22"/>
        </w:rPr>
        <w:t>zlepšovat jeho vlastnosti a bude jej používat pro zásypy potrubí nebo je použije na jiné projekt</w:t>
      </w:r>
      <w:r>
        <w:rPr>
          <w:rFonts w:cs="Calibri"/>
          <w:sz w:val="22"/>
          <w:szCs w:val="22"/>
        </w:rPr>
        <w:t>y investora</w:t>
      </w:r>
      <w:r w:rsidRPr="00A828DA">
        <w:rPr>
          <w:rFonts w:cs="Calibri"/>
          <w:sz w:val="22"/>
          <w:szCs w:val="22"/>
        </w:rPr>
        <w:t>, kde se bude nacházet výkopek nevhodný. Na mezideponii bude také dodavatel pečlivě třídit</w:t>
      </w:r>
      <w:r>
        <w:rPr>
          <w:rFonts w:cs="Calibri"/>
          <w:sz w:val="22"/>
          <w:szCs w:val="22"/>
        </w:rPr>
        <w:t xml:space="preserve"> </w:t>
      </w:r>
      <w:r w:rsidRPr="00A828DA">
        <w:rPr>
          <w:rFonts w:cs="Calibri"/>
          <w:sz w:val="22"/>
          <w:szCs w:val="22"/>
        </w:rPr>
        <w:t>vybourané živice, dlažby či kostky.</w:t>
      </w:r>
    </w:p>
    <w:p w14:paraId="2C4FE833" w14:textId="77777777" w:rsidR="00EE67EC" w:rsidRPr="00AD3D89" w:rsidRDefault="00EE67EC" w:rsidP="00EE67EC">
      <w:pPr>
        <w:spacing w:before="120" w:after="0" w:line="240" w:lineRule="auto"/>
        <w:contextualSpacing w:val="0"/>
        <w:jc w:val="both"/>
        <w:rPr>
          <w:rFonts w:cs="Calibri"/>
          <w:b/>
          <w:sz w:val="22"/>
          <w:szCs w:val="22"/>
        </w:rPr>
      </w:pPr>
      <w:r w:rsidRPr="00AD3D89">
        <w:rPr>
          <w:rFonts w:cs="Calibri"/>
          <w:b/>
          <w:sz w:val="22"/>
          <w:szCs w:val="22"/>
        </w:rPr>
        <w:t>Písek</w:t>
      </w:r>
    </w:p>
    <w:p w14:paraId="108BBD87" w14:textId="4CEDC5BD" w:rsidR="00EE67EC" w:rsidRDefault="00EE67EC" w:rsidP="00EE67EC">
      <w:pPr>
        <w:spacing w:before="120" w:after="0" w:line="240" w:lineRule="auto"/>
        <w:contextualSpacing w:val="0"/>
        <w:jc w:val="both"/>
        <w:rPr>
          <w:rFonts w:cs="Calibri"/>
          <w:sz w:val="22"/>
          <w:szCs w:val="22"/>
        </w:rPr>
      </w:pPr>
      <w:r w:rsidRPr="00AD3D89">
        <w:rPr>
          <w:rFonts w:cs="Calibri"/>
          <w:sz w:val="22"/>
          <w:szCs w:val="22"/>
        </w:rPr>
        <w:t xml:space="preserve">Písek frakce 0-4 bude použit jako podsyp a obsyp u </w:t>
      </w:r>
      <w:r w:rsidR="00F630A5">
        <w:rPr>
          <w:rFonts w:cs="Calibri"/>
          <w:sz w:val="22"/>
          <w:szCs w:val="22"/>
        </w:rPr>
        <w:t>přeložek vodovodu.</w:t>
      </w:r>
    </w:p>
    <w:p w14:paraId="5BF2A514" w14:textId="77777777" w:rsidR="00EE67EC" w:rsidRDefault="00EE67EC" w:rsidP="00EE67EC">
      <w:pPr>
        <w:spacing w:before="120" w:after="0" w:line="240" w:lineRule="auto"/>
        <w:contextualSpacing w:val="0"/>
        <w:jc w:val="both"/>
        <w:rPr>
          <w:rFonts w:cs="Calibri"/>
          <w:i/>
          <w:sz w:val="22"/>
          <w:szCs w:val="22"/>
        </w:rPr>
      </w:pPr>
      <w:r w:rsidRPr="00AD3D89">
        <w:rPr>
          <w:rFonts w:cs="Calibri"/>
          <w:i/>
          <w:sz w:val="22"/>
          <w:szCs w:val="22"/>
        </w:rPr>
        <w:t>Podrobněji viz technické podmínky.</w:t>
      </w:r>
    </w:p>
    <w:p w14:paraId="2730CB12" w14:textId="77777777" w:rsidR="00EE67EC" w:rsidRPr="00EC6D69" w:rsidRDefault="00EE67EC" w:rsidP="00EE67EC">
      <w:pPr>
        <w:spacing w:before="120" w:after="0" w:line="240" w:lineRule="auto"/>
        <w:contextualSpacing w:val="0"/>
        <w:jc w:val="both"/>
        <w:rPr>
          <w:rFonts w:cs="Calibri"/>
          <w:b/>
          <w:sz w:val="22"/>
          <w:szCs w:val="22"/>
        </w:rPr>
      </w:pPr>
      <w:r w:rsidRPr="00EC6D69">
        <w:rPr>
          <w:rFonts w:cs="Calibri"/>
          <w:b/>
          <w:sz w:val="22"/>
          <w:szCs w:val="22"/>
        </w:rPr>
        <w:t>Odvodnění staveniště</w:t>
      </w:r>
    </w:p>
    <w:p w14:paraId="15EB3534" w14:textId="0480C95D" w:rsidR="00EE67EC" w:rsidRPr="00EC6D69" w:rsidRDefault="00EE67EC" w:rsidP="00EE67EC">
      <w:pPr>
        <w:spacing w:before="120" w:after="0" w:line="240" w:lineRule="auto"/>
        <w:contextualSpacing w:val="0"/>
        <w:jc w:val="both"/>
        <w:rPr>
          <w:rFonts w:cs="Calibri"/>
          <w:sz w:val="22"/>
          <w:szCs w:val="22"/>
        </w:rPr>
      </w:pPr>
      <w:r w:rsidRPr="00EC6D69">
        <w:rPr>
          <w:rFonts w:cs="Calibri"/>
          <w:sz w:val="22"/>
          <w:szCs w:val="22"/>
        </w:rPr>
        <w:t>V případě výskytu podzemní vody bude na dně rýhy provedeno prohloubení výkopu o cca 0,</w:t>
      </w:r>
      <w:r>
        <w:rPr>
          <w:rFonts w:cs="Calibri"/>
          <w:sz w:val="22"/>
          <w:szCs w:val="22"/>
        </w:rPr>
        <w:t>20</w:t>
      </w:r>
      <w:r w:rsidRPr="00EC6D69">
        <w:rPr>
          <w:rFonts w:cs="Calibri"/>
          <w:sz w:val="22"/>
          <w:szCs w:val="22"/>
        </w:rPr>
        <w:t xml:space="preserve"> m.</w:t>
      </w:r>
      <w:r>
        <w:rPr>
          <w:rFonts w:cs="Calibri"/>
          <w:sz w:val="22"/>
          <w:szCs w:val="22"/>
        </w:rPr>
        <w:t xml:space="preserve"> </w:t>
      </w:r>
      <w:r w:rsidRPr="00EC6D69">
        <w:rPr>
          <w:rFonts w:cs="Calibri"/>
          <w:sz w:val="22"/>
          <w:szCs w:val="22"/>
        </w:rPr>
        <w:t>Do</w:t>
      </w:r>
      <w:r>
        <w:rPr>
          <w:rFonts w:cs="Calibri"/>
          <w:sz w:val="22"/>
          <w:szCs w:val="22"/>
        </w:rPr>
        <w:t> </w:t>
      </w:r>
      <w:r w:rsidRPr="00EC6D69">
        <w:rPr>
          <w:rFonts w:cs="Calibri"/>
          <w:sz w:val="22"/>
          <w:szCs w:val="22"/>
        </w:rPr>
        <w:t>nejnižšího místa bude umístěno flexibilní drenážní potrubí</w:t>
      </w:r>
      <w:r>
        <w:rPr>
          <w:rFonts w:cs="Calibri"/>
          <w:sz w:val="22"/>
          <w:szCs w:val="22"/>
        </w:rPr>
        <w:t xml:space="preserve"> </w:t>
      </w:r>
      <w:r w:rsidRPr="00EC6D69">
        <w:rPr>
          <w:rFonts w:cs="Calibri"/>
          <w:sz w:val="22"/>
          <w:szCs w:val="22"/>
        </w:rPr>
        <w:t>DN 125. Potrubí bude následně obsypáno štěrkem frakce 16/32 na úroveň uvedenou v</w:t>
      </w:r>
      <w:r>
        <w:rPr>
          <w:rFonts w:cs="Calibri"/>
          <w:sz w:val="22"/>
          <w:szCs w:val="22"/>
        </w:rPr>
        <w:t> </w:t>
      </w:r>
      <w:r w:rsidRPr="00EC6D69">
        <w:rPr>
          <w:rFonts w:cs="Calibri"/>
          <w:sz w:val="22"/>
          <w:szCs w:val="22"/>
        </w:rPr>
        <w:t>podélném</w:t>
      </w:r>
      <w:r>
        <w:rPr>
          <w:rFonts w:cs="Calibri"/>
          <w:sz w:val="22"/>
          <w:szCs w:val="22"/>
        </w:rPr>
        <w:t xml:space="preserve"> </w:t>
      </w:r>
      <w:r w:rsidRPr="00EC6D69">
        <w:rPr>
          <w:rFonts w:cs="Calibri"/>
          <w:sz w:val="22"/>
          <w:szCs w:val="22"/>
        </w:rPr>
        <w:t>profilu. V hloubce výkopu uváděném v podélném profilu není započtena hloubka výkopu pro</w:t>
      </w:r>
      <w:r>
        <w:rPr>
          <w:rFonts w:cs="Calibri"/>
          <w:sz w:val="22"/>
          <w:szCs w:val="22"/>
        </w:rPr>
        <w:t xml:space="preserve"> </w:t>
      </w:r>
      <w:r w:rsidRPr="00EC6D69">
        <w:rPr>
          <w:rFonts w:cs="Calibri"/>
          <w:sz w:val="22"/>
          <w:szCs w:val="22"/>
        </w:rPr>
        <w:t>provedení drenážní vrstvy. Na</w:t>
      </w:r>
      <w:r w:rsidR="00F630A5">
        <w:rPr>
          <w:rFonts w:cs="Calibri"/>
          <w:sz w:val="22"/>
          <w:szCs w:val="22"/>
        </w:rPr>
        <w:t> </w:t>
      </w:r>
      <w:r w:rsidRPr="00EC6D69">
        <w:rPr>
          <w:rFonts w:cs="Calibri"/>
          <w:sz w:val="22"/>
          <w:szCs w:val="22"/>
        </w:rPr>
        <w:t>začátku výkopu bude drenážní potrubí zaústěno do čerpací jímky,</w:t>
      </w:r>
      <w:r>
        <w:rPr>
          <w:rFonts w:cs="Calibri"/>
          <w:sz w:val="22"/>
          <w:szCs w:val="22"/>
        </w:rPr>
        <w:t xml:space="preserve"> </w:t>
      </w:r>
      <w:r w:rsidRPr="00EC6D69">
        <w:rPr>
          <w:rFonts w:cs="Calibri"/>
          <w:sz w:val="22"/>
          <w:szCs w:val="22"/>
        </w:rPr>
        <w:t>odkud se bude voda čerpat. Zajištění elektrické energie bude řešeno dodavatelem stavby mobilními</w:t>
      </w:r>
      <w:r>
        <w:rPr>
          <w:rFonts w:cs="Calibri"/>
          <w:sz w:val="22"/>
          <w:szCs w:val="22"/>
        </w:rPr>
        <w:t xml:space="preserve"> </w:t>
      </w:r>
      <w:r w:rsidRPr="00EC6D69">
        <w:rPr>
          <w:rFonts w:cs="Calibri"/>
          <w:sz w:val="22"/>
          <w:szCs w:val="22"/>
        </w:rPr>
        <w:t xml:space="preserve">zdroji. Dle </w:t>
      </w:r>
      <w:r>
        <w:rPr>
          <w:rFonts w:cs="Calibri"/>
          <w:sz w:val="22"/>
          <w:szCs w:val="22"/>
        </w:rPr>
        <w:t xml:space="preserve">zkušeností investora s danou lokalitou </w:t>
      </w:r>
      <w:r w:rsidRPr="00EC6D69">
        <w:rPr>
          <w:rFonts w:cs="Calibri"/>
          <w:sz w:val="22"/>
          <w:szCs w:val="22"/>
        </w:rPr>
        <w:t xml:space="preserve">se hladina podzemní vody nachází </w:t>
      </w:r>
      <w:r>
        <w:rPr>
          <w:rFonts w:cs="Calibri"/>
          <w:sz w:val="22"/>
          <w:szCs w:val="22"/>
        </w:rPr>
        <w:t>poměrně mělko</w:t>
      </w:r>
      <w:r w:rsidRPr="00EC6D69">
        <w:rPr>
          <w:rFonts w:cs="Calibri"/>
          <w:sz w:val="22"/>
          <w:szCs w:val="22"/>
        </w:rPr>
        <w:t xml:space="preserve"> pod úrovní </w:t>
      </w:r>
      <w:r>
        <w:rPr>
          <w:rFonts w:cs="Calibri"/>
          <w:sz w:val="22"/>
          <w:szCs w:val="22"/>
        </w:rPr>
        <w:t>stávajícího terénu</w:t>
      </w:r>
      <w:r w:rsidRPr="00EC6D69">
        <w:rPr>
          <w:rFonts w:cs="Calibri"/>
          <w:sz w:val="22"/>
          <w:szCs w:val="22"/>
        </w:rPr>
        <w:t>.</w:t>
      </w:r>
    </w:p>
    <w:p w14:paraId="7B64C030" w14:textId="77777777" w:rsidR="00EE67EC" w:rsidRPr="00EC6D69" w:rsidRDefault="00EE67EC" w:rsidP="00EE67EC">
      <w:pPr>
        <w:spacing w:before="120" w:after="0" w:line="240" w:lineRule="auto"/>
        <w:contextualSpacing w:val="0"/>
        <w:jc w:val="both"/>
        <w:rPr>
          <w:rFonts w:cs="Calibri"/>
          <w:b/>
          <w:sz w:val="22"/>
          <w:szCs w:val="22"/>
        </w:rPr>
      </w:pPr>
      <w:r w:rsidRPr="00EC6D69">
        <w:rPr>
          <w:rFonts w:cs="Calibri"/>
          <w:b/>
          <w:sz w:val="22"/>
          <w:szCs w:val="22"/>
        </w:rPr>
        <w:t>Napojení staveniště na stávající dopravní a technickou infrastrukturu</w:t>
      </w:r>
    </w:p>
    <w:p w14:paraId="632DE965" w14:textId="77777777" w:rsidR="00EE67EC" w:rsidRPr="00EC6D69" w:rsidRDefault="00EE67EC" w:rsidP="00EE67EC">
      <w:pPr>
        <w:spacing w:before="120" w:after="0" w:line="240" w:lineRule="auto"/>
        <w:contextualSpacing w:val="0"/>
        <w:jc w:val="both"/>
        <w:rPr>
          <w:rFonts w:cs="Calibri"/>
          <w:sz w:val="22"/>
          <w:szCs w:val="22"/>
        </w:rPr>
      </w:pPr>
      <w:r w:rsidRPr="00EC6D69">
        <w:rPr>
          <w:rFonts w:cs="Calibri"/>
          <w:sz w:val="22"/>
          <w:szCs w:val="22"/>
        </w:rPr>
        <w:t>Stavba je dobře přístupná z místních zpevněných komunikací.</w:t>
      </w:r>
    </w:p>
    <w:p w14:paraId="735FC08C" w14:textId="77777777" w:rsidR="00EE67EC" w:rsidRPr="00EC6D69" w:rsidRDefault="00EE67EC" w:rsidP="00EE67EC">
      <w:pPr>
        <w:spacing w:before="120" w:after="0" w:line="240" w:lineRule="auto"/>
        <w:contextualSpacing w:val="0"/>
        <w:jc w:val="both"/>
        <w:rPr>
          <w:rFonts w:cs="Calibri"/>
          <w:sz w:val="22"/>
          <w:szCs w:val="22"/>
        </w:rPr>
      </w:pPr>
      <w:r w:rsidRPr="00EC6D69">
        <w:rPr>
          <w:rFonts w:cs="Calibri"/>
          <w:sz w:val="22"/>
          <w:szCs w:val="22"/>
        </w:rPr>
        <w:t>Připojení na zdroj elektrické energie bude řešeno mobilními zdroji. Připojení na zdroj vody pro</w:t>
      </w:r>
      <w:r>
        <w:rPr>
          <w:rFonts w:cs="Calibri"/>
          <w:sz w:val="22"/>
          <w:szCs w:val="22"/>
        </w:rPr>
        <w:t xml:space="preserve"> </w:t>
      </w:r>
      <w:r w:rsidRPr="00EC6D69">
        <w:rPr>
          <w:rFonts w:cs="Calibri"/>
          <w:sz w:val="22"/>
          <w:szCs w:val="22"/>
        </w:rPr>
        <w:t>tlakové zkoušky bude řešeno mobilními zdroji.</w:t>
      </w:r>
    </w:p>
    <w:p w14:paraId="3B6ABA8A" w14:textId="77777777" w:rsidR="00EE67EC" w:rsidRDefault="00EE67EC" w:rsidP="00020270">
      <w:pPr>
        <w:keepNext/>
        <w:spacing w:before="120" w:after="0" w:line="240" w:lineRule="auto"/>
        <w:contextualSpacing w:val="0"/>
        <w:jc w:val="both"/>
        <w:rPr>
          <w:rFonts w:cs="Calibri"/>
          <w:b/>
          <w:sz w:val="22"/>
          <w:szCs w:val="22"/>
        </w:rPr>
      </w:pPr>
      <w:r w:rsidRPr="003D0CA0">
        <w:rPr>
          <w:rFonts w:cs="Calibri"/>
          <w:b/>
          <w:sz w:val="22"/>
          <w:szCs w:val="22"/>
        </w:rPr>
        <w:t>Pravidla pro provádění prací v místních komunikacích</w:t>
      </w:r>
    </w:p>
    <w:p w14:paraId="08830765" w14:textId="77777777" w:rsidR="00EE67EC" w:rsidRDefault="00EE67EC" w:rsidP="00EE67EC">
      <w:pPr>
        <w:spacing w:before="120" w:after="0" w:line="240" w:lineRule="auto"/>
        <w:contextualSpacing w:val="0"/>
        <w:jc w:val="both"/>
        <w:rPr>
          <w:rFonts w:cs="Calibri"/>
          <w:sz w:val="22"/>
          <w:szCs w:val="22"/>
        </w:rPr>
      </w:pPr>
      <w:r w:rsidRPr="00B3379B">
        <w:rPr>
          <w:rFonts w:cs="Calibri"/>
          <w:sz w:val="22"/>
          <w:szCs w:val="22"/>
        </w:rPr>
        <w:t>Před zahájením prací připraví dodavatel stavby dopravně inženýrská opatření v návaznosti na</w:t>
      </w:r>
      <w:r>
        <w:rPr>
          <w:rFonts w:cs="Calibri"/>
          <w:sz w:val="22"/>
          <w:szCs w:val="22"/>
        </w:rPr>
        <w:t xml:space="preserve"> </w:t>
      </w:r>
      <w:r w:rsidRPr="00B3379B">
        <w:rPr>
          <w:rFonts w:cs="Calibri"/>
          <w:sz w:val="22"/>
          <w:szCs w:val="22"/>
        </w:rPr>
        <w:t>plánovaný harmonogram prací a projedná ho se všemi dotčenými orgány a zajistí označení</w:t>
      </w:r>
      <w:r>
        <w:rPr>
          <w:rFonts w:cs="Calibri"/>
          <w:sz w:val="22"/>
          <w:szCs w:val="22"/>
        </w:rPr>
        <w:t xml:space="preserve"> </w:t>
      </w:r>
      <w:r w:rsidRPr="00B3379B">
        <w:rPr>
          <w:rFonts w:cs="Calibri"/>
          <w:sz w:val="22"/>
          <w:szCs w:val="22"/>
        </w:rPr>
        <w:t>objízdných tras a uhradit veškeré náklady související s případnou realizací objížďky.</w:t>
      </w:r>
      <w:r>
        <w:rPr>
          <w:rFonts w:cs="Calibri"/>
          <w:sz w:val="22"/>
          <w:szCs w:val="22"/>
        </w:rPr>
        <w:t xml:space="preserve"> </w:t>
      </w:r>
    </w:p>
    <w:p w14:paraId="25BF5734" w14:textId="777EA7AE" w:rsidR="00EE67EC" w:rsidRPr="00B3379B" w:rsidRDefault="00EE67EC" w:rsidP="00EE67EC">
      <w:pPr>
        <w:spacing w:before="120" w:after="0" w:line="240" w:lineRule="auto"/>
        <w:contextualSpacing w:val="0"/>
        <w:jc w:val="both"/>
        <w:rPr>
          <w:rFonts w:cs="Calibri"/>
          <w:sz w:val="22"/>
          <w:szCs w:val="22"/>
        </w:rPr>
      </w:pPr>
      <w:r w:rsidRPr="00B3379B">
        <w:rPr>
          <w:rFonts w:cs="Calibri"/>
          <w:sz w:val="22"/>
          <w:szCs w:val="22"/>
        </w:rPr>
        <w:lastRenderedPageBreak/>
        <w:t>Dopravně inženýrská opatření budou zpracována podle zásad TP 66 („Zásady pro označování</w:t>
      </w:r>
      <w:r>
        <w:rPr>
          <w:rFonts w:cs="Calibri"/>
          <w:sz w:val="22"/>
          <w:szCs w:val="22"/>
        </w:rPr>
        <w:t xml:space="preserve"> </w:t>
      </w:r>
      <w:r w:rsidRPr="00B3379B">
        <w:rPr>
          <w:rFonts w:cs="Calibri"/>
          <w:sz w:val="22"/>
          <w:szCs w:val="22"/>
        </w:rPr>
        <w:t>pracovních míst na pozemních komunikacích) s přihlédnutím na platnost vyhlášky č. 30/2001</w:t>
      </w:r>
      <w:r>
        <w:rPr>
          <w:rFonts w:cs="Calibri"/>
          <w:sz w:val="22"/>
          <w:szCs w:val="22"/>
        </w:rPr>
        <w:t xml:space="preserve"> </w:t>
      </w:r>
      <w:r w:rsidRPr="00B3379B">
        <w:rPr>
          <w:rFonts w:cs="Calibri"/>
          <w:sz w:val="22"/>
          <w:szCs w:val="22"/>
        </w:rPr>
        <w:t>Ministerstva dopravy a spojů, kterou se provádějí pravidla provozu na pozemních komunikacích a</w:t>
      </w:r>
      <w:r w:rsidR="00A27316">
        <w:rPr>
          <w:rFonts w:cs="Calibri"/>
          <w:sz w:val="22"/>
          <w:szCs w:val="22"/>
        </w:rPr>
        <w:t> </w:t>
      </w:r>
      <w:r w:rsidRPr="00B3379B">
        <w:rPr>
          <w:rFonts w:cs="Calibri"/>
          <w:sz w:val="22"/>
          <w:szCs w:val="22"/>
        </w:rPr>
        <w:t>úprava a řízení provozu na pozemních komunikacích, souvisejících technických norem a technických</w:t>
      </w:r>
      <w:r>
        <w:rPr>
          <w:rFonts w:cs="Calibri"/>
          <w:sz w:val="22"/>
          <w:szCs w:val="22"/>
        </w:rPr>
        <w:t xml:space="preserve"> </w:t>
      </w:r>
      <w:r w:rsidRPr="00B3379B">
        <w:rPr>
          <w:rFonts w:cs="Calibri"/>
          <w:sz w:val="22"/>
          <w:szCs w:val="22"/>
        </w:rPr>
        <w:t>podmínek Ministerstva dopravy. Veškeré provizorní dopravní značení musí být provedeno dle zásad</w:t>
      </w:r>
      <w:r>
        <w:rPr>
          <w:rFonts w:cs="Calibri"/>
          <w:sz w:val="22"/>
          <w:szCs w:val="22"/>
        </w:rPr>
        <w:t xml:space="preserve"> </w:t>
      </w:r>
      <w:r w:rsidRPr="00B3379B">
        <w:rPr>
          <w:rFonts w:cs="Calibri"/>
          <w:sz w:val="22"/>
          <w:szCs w:val="22"/>
        </w:rPr>
        <w:t>TP 65 s odchylkami stanovenými těmito zásadami. Značky užité pro označení pracovního místa musí</w:t>
      </w:r>
      <w:r>
        <w:rPr>
          <w:rFonts w:cs="Calibri"/>
          <w:sz w:val="22"/>
          <w:szCs w:val="22"/>
        </w:rPr>
        <w:t xml:space="preserve"> </w:t>
      </w:r>
      <w:r w:rsidRPr="00B3379B">
        <w:rPr>
          <w:rFonts w:cs="Calibri"/>
          <w:sz w:val="22"/>
          <w:szCs w:val="22"/>
        </w:rPr>
        <w:t>odpovídat vyhlášce č. 30/2001 Sb., ČSN EN 12899-1, TP 143, VL 6.1, VL 6.2 a těmto zásadám. Všechny</w:t>
      </w:r>
      <w:r>
        <w:rPr>
          <w:rFonts w:cs="Calibri"/>
          <w:sz w:val="22"/>
          <w:szCs w:val="22"/>
        </w:rPr>
        <w:t xml:space="preserve"> </w:t>
      </w:r>
      <w:r w:rsidRPr="00B3379B">
        <w:rPr>
          <w:rFonts w:cs="Calibri"/>
          <w:sz w:val="22"/>
          <w:szCs w:val="22"/>
        </w:rPr>
        <w:t>svislé značky k označení pracovních značek budou provedeny v základní velikosti v</w:t>
      </w:r>
      <w:r>
        <w:rPr>
          <w:rFonts w:cs="Calibri"/>
          <w:sz w:val="22"/>
          <w:szCs w:val="22"/>
        </w:rPr>
        <w:t> </w:t>
      </w:r>
      <w:proofErr w:type="spellStart"/>
      <w:r w:rsidRPr="00B3379B">
        <w:rPr>
          <w:rFonts w:cs="Calibri"/>
          <w:sz w:val="22"/>
          <w:szCs w:val="22"/>
        </w:rPr>
        <w:t>retroreflexní</w:t>
      </w:r>
      <w:proofErr w:type="spellEnd"/>
      <w:r>
        <w:rPr>
          <w:rFonts w:cs="Calibri"/>
          <w:sz w:val="22"/>
          <w:szCs w:val="22"/>
        </w:rPr>
        <w:t xml:space="preserve"> </w:t>
      </w:r>
      <w:r w:rsidRPr="00B3379B">
        <w:rPr>
          <w:rFonts w:cs="Calibri"/>
          <w:sz w:val="22"/>
          <w:szCs w:val="22"/>
        </w:rPr>
        <w:t>úpravě třídy min. R1 dle ČSN EN 12899-1. Provizorní dopravní značky a dopravní zařízení související s</w:t>
      </w:r>
      <w:r w:rsidR="00A27316">
        <w:rPr>
          <w:rFonts w:cs="Calibri"/>
          <w:sz w:val="22"/>
          <w:szCs w:val="22"/>
        </w:rPr>
        <w:t> </w:t>
      </w:r>
      <w:r w:rsidRPr="00B3379B">
        <w:rPr>
          <w:rFonts w:cs="Calibri"/>
          <w:sz w:val="22"/>
          <w:szCs w:val="22"/>
        </w:rPr>
        <w:t>pracovním místem se musí umisťovat až bezprostředně před začátkem prací s ohledem na dobu</w:t>
      </w:r>
      <w:r>
        <w:rPr>
          <w:rFonts w:cs="Calibri"/>
          <w:sz w:val="22"/>
          <w:szCs w:val="22"/>
        </w:rPr>
        <w:t xml:space="preserve"> </w:t>
      </w:r>
      <w:r w:rsidRPr="00B3379B">
        <w:rPr>
          <w:rFonts w:cs="Calibri"/>
          <w:sz w:val="22"/>
          <w:szCs w:val="22"/>
        </w:rPr>
        <w:t>potřebnou k jejich instalaci. Není-li to možné, musí být jejich platnost dočasně zrušena zakrytím, tak</w:t>
      </w:r>
      <w:r>
        <w:rPr>
          <w:rFonts w:cs="Calibri"/>
          <w:sz w:val="22"/>
          <w:szCs w:val="22"/>
        </w:rPr>
        <w:t xml:space="preserve"> </w:t>
      </w:r>
      <w:r w:rsidRPr="00B3379B">
        <w:rPr>
          <w:rFonts w:cs="Calibri"/>
          <w:sz w:val="22"/>
          <w:szCs w:val="22"/>
        </w:rPr>
        <w:t>aby dopravní značení nebyly viditelné z žádného jízdního směru. Značky musí být odpovídajícím</w:t>
      </w:r>
      <w:r>
        <w:rPr>
          <w:rFonts w:cs="Calibri"/>
          <w:sz w:val="22"/>
          <w:szCs w:val="22"/>
        </w:rPr>
        <w:t xml:space="preserve"> </w:t>
      </w:r>
      <w:r w:rsidRPr="00B3379B">
        <w:rPr>
          <w:rFonts w:cs="Calibri"/>
          <w:sz w:val="22"/>
          <w:szCs w:val="22"/>
        </w:rPr>
        <w:t>způsobem aktualizovány v souladu s postupem prací a stavem stávajícího dopravního značení v</w:t>
      </w:r>
      <w:r>
        <w:rPr>
          <w:rFonts w:cs="Calibri"/>
          <w:sz w:val="22"/>
          <w:szCs w:val="22"/>
        </w:rPr>
        <w:t> </w:t>
      </w:r>
      <w:r w:rsidRPr="00B3379B">
        <w:rPr>
          <w:rFonts w:cs="Calibri"/>
          <w:sz w:val="22"/>
          <w:szCs w:val="22"/>
        </w:rPr>
        <w:t>době</w:t>
      </w:r>
      <w:r>
        <w:rPr>
          <w:rFonts w:cs="Calibri"/>
          <w:sz w:val="22"/>
          <w:szCs w:val="22"/>
        </w:rPr>
        <w:t xml:space="preserve"> </w:t>
      </w:r>
      <w:r w:rsidRPr="00B3379B">
        <w:rPr>
          <w:rFonts w:cs="Calibri"/>
          <w:sz w:val="22"/>
          <w:szCs w:val="22"/>
        </w:rPr>
        <w:t>realizace. S pracemi na místech s úpravou provozu je možné započít až po instalaci všech dopravních</w:t>
      </w:r>
      <w:r>
        <w:rPr>
          <w:rFonts w:cs="Calibri"/>
          <w:sz w:val="22"/>
          <w:szCs w:val="22"/>
        </w:rPr>
        <w:t xml:space="preserve"> </w:t>
      </w:r>
      <w:r w:rsidRPr="00B3379B">
        <w:rPr>
          <w:rFonts w:cs="Calibri"/>
          <w:sz w:val="22"/>
          <w:szCs w:val="22"/>
        </w:rPr>
        <w:t>značek a dopravního zařízení.</w:t>
      </w:r>
    </w:p>
    <w:p w14:paraId="21F9CBD2" w14:textId="3EFAD1F8" w:rsidR="00EE67EC" w:rsidRDefault="00EE67EC" w:rsidP="00EE67EC">
      <w:pPr>
        <w:spacing w:before="120" w:after="0" w:line="240" w:lineRule="auto"/>
        <w:contextualSpacing w:val="0"/>
        <w:jc w:val="both"/>
        <w:rPr>
          <w:rFonts w:cs="Calibri"/>
          <w:sz w:val="22"/>
          <w:szCs w:val="22"/>
        </w:rPr>
      </w:pPr>
      <w:r w:rsidRPr="003D0CA0">
        <w:rPr>
          <w:rFonts w:cs="Calibri"/>
          <w:sz w:val="22"/>
          <w:szCs w:val="22"/>
        </w:rPr>
        <w:t>Stavba si při provádění vyžádá dočasné omezení dopravy na místních komunikacích. Při provádění</w:t>
      </w:r>
      <w:r>
        <w:rPr>
          <w:rFonts w:cs="Calibri"/>
          <w:sz w:val="22"/>
          <w:szCs w:val="22"/>
        </w:rPr>
        <w:t xml:space="preserve"> </w:t>
      </w:r>
      <w:r w:rsidRPr="003D0CA0">
        <w:rPr>
          <w:rFonts w:cs="Calibri"/>
          <w:sz w:val="22"/>
          <w:szCs w:val="22"/>
        </w:rPr>
        <w:t>prací v komunikacích s možností objížďky budou určeny objízdné trasy. V případě slepých ulic bude</w:t>
      </w:r>
      <w:r>
        <w:rPr>
          <w:rFonts w:cs="Calibri"/>
          <w:sz w:val="22"/>
          <w:szCs w:val="22"/>
        </w:rPr>
        <w:t xml:space="preserve"> </w:t>
      </w:r>
      <w:r w:rsidRPr="003D0CA0">
        <w:rPr>
          <w:rFonts w:cs="Calibri"/>
          <w:sz w:val="22"/>
          <w:szCs w:val="22"/>
        </w:rPr>
        <w:t>dočasně zamezen přístup vlastníkům nemovitostí. Po dokončení pracovní směny bude vždy</w:t>
      </w:r>
      <w:r>
        <w:rPr>
          <w:rFonts w:cs="Calibri"/>
          <w:sz w:val="22"/>
          <w:szCs w:val="22"/>
        </w:rPr>
        <w:t xml:space="preserve"> </w:t>
      </w:r>
      <w:r w:rsidRPr="003D0CA0">
        <w:rPr>
          <w:rFonts w:cs="Calibri"/>
          <w:sz w:val="22"/>
          <w:szCs w:val="22"/>
        </w:rPr>
        <w:t>staveniště uklizeno, výkopová rýha oplocena pevným plotem výšky 2,0 m a umožněn příjezd vozidlům IZS a majitelům domů. Dodavatel bude mít k</w:t>
      </w:r>
      <w:r>
        <w:rPr>
          <w:rFonts w:cs="Calibri"/>
          <w:sz w:val="22"/>
          <w:szCs w:val="22"/>
        </w:rPr>
        <w:t xml:space="preserve"> </w:t>
      </w:r>
      <w:r w:rsidRPr="003D0CA0">
        <w:rPr>
          <w:rFonts w:cs="Calibri"/>
          <w:sz w:val="22"/>
          <w:szCs w:val="22"/>
        </w:rPr>
        <w:t>dispozici ocelové desky či jiné typy lávek pro dočasné přemostění výkopů za účelem umožnění</w:t>
      </w:r>
      <w:r>
        <w:rPr>
          <w:rFonts w:cs="Calibri"/>
          <w:sz w:val="22"/>
          <w:szCs w:val="22"/>
        </w:rPr>
        <w:t xml:space="preserve"> </w:t>
      </w:r>
      <w:r w:rsidRPr="003D0CA0">
        <w:rPr>
          <w:rFonts w:cs="Calibri"/>
          <w:sz w:val="22"/>
          <w:szCs w:val="22"/>
        </w:rPr>
        <w:t>příjezdu majitelů domů se sníženou pohyblivostí apod.</w:t>
      </w:r>
    </w:p>
    <w:p w14:paraId="7E2DF3A6" w14:textId="77777777" w:rsidR="00D15BED" w:rsidRDefault="00D15BED" w:rsidP="00EE67EC">
      <w:pPr>
        <w:spacing w:before="120" w:after="0" w:line="240" w:lineRule="auto"/>
        <w:contextualSpacing w:val="0"/>
        <w:jc w:val="both"/>
        <w:rPr>
          <w:rFonts w:cs="Calibri"/>
          <w:b/>
          <w:sz w:val="22"/>
          <w:szCs w:val="22"/>
        </w:rPr>
      </w:pPr>
    </w:p>
    <w:p w14:paraId="5BB9977A" w14:textId="68A023F2" w:rsidR="00F630A5" w:rsidRDefault="00D15BED" w:rsidP="00EE67EC">
      <w:pPr>
        <w:spacing w:before="120" w:after="0" w:line="240" w:lineRule="auto"/>
        <w:contextualSpacing w:val="0"/>
        <w:jc w:val="both"/>
        <w:rPr>
          <w:rFonts w:cs="Calibri"/>
          <w:b/>
          <w:sz w:val="22"/>
          <w:szCs w:val="22"/>
        </w:rPr>
      </w:pPr>
      <w:r w:rsidRPr="00020270">
        <w:rPr>
          <w:rFonts w:cs="Calibri"/>
          <w:b/>
          <w:sz w:val="22"/>
          <w:szCs w:val="22"/>
          <w:highlight w:val="yellow"/>
        </w:rPr>
        <w:t>Některý materiál pro objekty vodovodu bude dodávat objednatel. Jeho rozsah je určen v soupisu prací.</w:t>
      </w:r>
    </w:p>
    <w:p w14:paraId="273B122B" w14:textId="77777777" w:rsidR="000809B3" w:rsidRDefault="000809B3" w:rsidP="000809B3">
      <w:pPr>
        <w:spacing w:before="120" w:after="0" w:line="240" w:lineRule="auto"/>
        <w:contextualSpacing w:val="0"/>
        <w:jc w:val="both"/>
        <w:rPr>
          <w:rFonts w:cs="Calibri"/>
          <w:b/>
          <w:sz w:val="22"/>
          <w:szCs w:val="22"/>
        </w:rPr>
      </w:pPr>
      <w:r w:rsidRPr="000809B3">
        <w:rPr>
          <w:rFonts w:cs="Calibri"/>
          <w:b/>
          <w:sz w:val="22"/>
          <w:szCs w:val="22"/>
        </w:rPr>
        <w:t>Veškeré materiály budou použity v souladu s technickými podmínkami VAK Mladá Boleslav a.s.</w:t>
      </w:r>
    </w:p>
    <w:p w14:paraId="79F500FA" w14:textId="77777777" w:rsidR="00F630A5" w:rsidRPr="000809B3" w:rsidRDefault="00F630A5" w:rsidP="000809B3">
      <w:pPr>
        <w:spacing w:before="120" w:after="0" w:line="240" w:lineRule="auto"/>
        <w:contextualSpacing w:val="0"/>
        <w:jc w:val="both"/>
        <w:rPr>
          <w:rFonts w:cs="Calibri"/>
          <w:b/>
          <w:sz w:val="22"/>
          <w:szCs w:val="22"/>
        </w:rPr>
      </w:pPr>
    </w:p>
    <w:p w14:paraId="2C1039BB" w14:textId="28E2FC2B" w:rsidR="006354DA" w:rsidRPr="00D520F5" w:rsidRDefault="00D520F5" w:rsidP="00D520F5">
      <w:pPr>
        <w:pStyle w:val="Nadpis3"/>
        <w:ind w:firstLine="709"/>
        <w:rPr>
          <w:sz w:val="24"/>
        </w:rPr>
      </w:pPr>
      <w:bookmarkStart w:id="4" w:name="_Toc151389810"/>
      <w:r>
        <w:rPr>
          <w:sz w:val="24"/>
        </w:rPr>
        <w:t>D.1.1.</w:t>
      </w:r>
      <w:r>
        <w:rPr>
          <w:sz w:val="24"/>
        </w:rPr>
        <w:tab/>
      </w:r>
      <w:r w:rsidR="00945CD5" w:rsidRPr="00D520F5">
        <w:rPr>
          <w:sz w:val="24"/>
        </w:rPr>
        <w:t>SO 0</w:t>
      </w:r>
      <w:r w:rsidR="00020270" w:rsidRPr="00D520F5">
        <w:rPr>
          <w:sz w:val="24"/>
        </w:rPr>
        <w:t>1.1 Obnova vodovodního řadu v ulici Vodárenská</w:t>
      </w:r>
      <w:bookmarkEnd w:id="4"/>
    </w:p>
    <w:p w14:paraId="09974FD2" w14:textId="0DB0057E" w:rsidR="004511E5" w:rsidRDefault="00020270" w:rsidP="00020270">
      <w:pPr>
        <w:spacing w:before="120" w:after="0" w:line="240" w:lineRule="auto"/>
        <w:contextualSpacing w:val="0"/>
        <w:jc w:val="both"/>
        <w:rPr>
          <w:sz w:val="22"/>
          <w:szCs w:val="22"/>
        </w:rPr>
      </w:pPr>
      <w:r w:rsidRPr="00020270">
        <w:rPr>
          <w:sz w:val="22"/>
          <w:szCs w:val="22"/>
        </w:rPr>
        <w:t>Jedná se o obnovu stávajícího vodovodního řadu. Rekonstruovaný úsek se nachází v ulici Vodárenská v úseku od křižovatky s ulicí Nezvalova, Jabloňová po Příčnou. Řad je umístěn v místní asfaltové komunikaci. Řad bude proveden v litině DN 100 s cementovou vystýlkou.</w:t>
      </w:r>
      <w:r w:rsidR="005C61E1">
        <w:rPr>
          <w:sz w:val="22"/>
          <w:szCs w:val="22"/>
        </w:rPr>
        <w:t xml:space="preserve"> </w:t>
      </w:r>
      <w:r w:rsidR="005C61E1" w:rsidRPr="005C61E1">
        <w:rPr>
          <w:sz w:val="22"/>
          <w:szCs w:val="22"/>
        </w:rPr>
        <w:t>Součástí bude i propoj se stávajícím potrubím PVC De160.</w:t>
      </w:r>
      <w:r w:rsidRPr="00020270">
        <w:rPr>
          <w:sz w:val="22"/>
          <w:szCs w:val="22"/>
        </w:rPr>
        <w:t xml:space="preserve"> Během stavby bude nutné vybudovat povrchové provizorní vedení včetně provizorního napojení přípojek.</w:t>
      </w:r>
      <w:r w:rsidR="003F604B">
        <w:rPr>
          <w:sz w:val="22"/>
          <w:szCs w:val="22"/>
        </w:rPr>
        <w:t xml:space="preserve"> Stávající armaturní šacht</w:t>
      </w:r>
      <w:r w:rsidR="00E82D6D">
        <w:rPr>
          <w:sz w:val="22"/>
          <w:szCs w:val="22"/>
        </w:rPr>
        <w:t>y</w:t>
      </w:r>
      <w:r w:rsidR="004511E5">
        <w:rPr>
          <w:sz w:val="22"/>
          <w:szCs w:val="22"/>
        </w:rPr>
        <w:t xml:space="preserve"> A 28</w:t>
      </w:r>
      <w:r w:rsidR="005C61E1">
        <w:rPr>
          <w:sz w:val="22"/>
          <w:szCs w:val="22"/>
        </w:rPr>
        <w:t xml:space="preserve"> a </w:t>
      </w:r>
      <w:proofErr w:type="spellStart"/>
      <w:r w:rsidR="005C61E1">
        <w:rPr>
          <w:sz w:val="22"/>
          <w:szCs w:val="22"/>
        </w:rPr>
        <w:t>A</w:t>
      </w:r>
      <w:proofErr w:type="spellEnd"/>
      <w:r w:rsidR="005C61E1">
        <w:rPr>
          <w:sz w:val="22"/>
          <w:szCs w:val="22"/>
        </w:rPr>
        <w:t xml:space="preserve"> 27</w:t>
      </w:r>
      <w:r w:rsidR="004511E5">
        <w:rPr>
          <w:sz w:val="22"/>
          <w:szCs w:val="22"/>
        </w:rPr>
        <w:t xml:space="preserve"> v křižovatce Vodárenská/Jabloňová</w:t>
      </w:r>
      <w:r w:rsidR="003F604B">
        <w:rPr>
          <w:sz w:val="22"/>
          <w:szCs w:val="22"/>
        </w:rPr>
        <w:t xml:space="preserve"> </w:t>
      </w:r>
      <w:r w:rsidR="004511E5">
        <w:rPr>
          <w:sz w:val="22"/>
          <w:szCs w:val="22"/>
        </w:rPr>
        <w:t xml:space="preserve">a </w:t>
      </w:r>
      <w:proofErr w:type="spellStart"/>
      <w:r w:rsidR="004511E5">
        <w:rPr>
          <w:sz w:val="22"/>
          <w:szCs w:val="22"/>
        </w:rPr>
        <w:t>A</w:t>
      </w:r>
      <w:proofErr w:type="spellEnd"/>
      <w:r w:rsidR="004511E5">
        <w:rPr>
          <w:sz w:val="22"/>
          <w:szCs w:val="22"/>
        </w:rPr>
        <w:t xml:space="preserve"> 17 v křižovatce Vodárenská/Příčná </w:t>
      </w:r>
      <w:r w:rsidR="003F604B">
        <w:rPr>
          <w:sz w:val="22"/>
          <w:szCs w:val="22"/>
        </w:rPr>
        <w:t>bud</w:t>
      </w:r>
      <w:r w:rsidR="004511E5">
        <w:rPr>
          <w:sz w:val="22"/>
          <w:szCs w:val="22"/>
        </w:rPr>
        <w:t>ou</w:t>
      </w:r>
      <w:r w:rsidR="003F604B">
        <w:rPr>
          <w:sz w:val="22"/>
          <w:szCs w:val="22"/>
        </w:rPr>
        <w:t xml:space="preserve"> </w:t>
      </w:r>
      <w:r w:rsidR="004511E5">
        <w:rPr>
          <w:sz w:val="22"/>
          <w:szCs w:val="22"/>
        </w:rPr>
        <w:t>bez náhrady zrušen</w:t>
      </w:r>
      <w:r w:rsidR="00A34A44">
        <w:rPr>
          <w:sz w:val="22"/>
          <w:szCs w:val="22"/>
        </w:rPr>
        <w:t>y</w:t>
      </w:r>
      <w:r w:rsidR="003F604B">
        <w:rPr>
          <w:sz w:val="22"/>
          <w:szCs w:val="22"/>
        </w:rPr>
        <w:t>.</w:t>
      </w:r>
      <w:r w:rsidR="004511E5">
        <w:rPr>
          <w:sz w:val="22"/>
          <w:szCs w:val="22"/>
        </w:rPr>
        <w:t xml:space="preserve"> D</w:t>
      </w:r>
      <w:r w:rsidR="004511E5" w:rsidRPr="00A03F6D">
        <w:rPr>
          <w:sz w:val="22"/>
          <w:szCs w:val="22"/>
        </w:rPr>
        <w:t>ojde k vybourání stropu a stěn šac</w:t>
      </w:r>
      <w:r w:rsidR="004511E5">
        <w:rPr>
          <w:sz w:val="22"/>
          <w:szCs w:val="22"/>
        </w:rPr>
        <w:t>het</w:t>
      </w:r>
      <w:r w:rsidR="004511E5" w:rsidRPr="00A03F6D">
        <w:rPr>
          <w:sz w:val="22"/>
          <w:szCs w:val="22"/>
        </w:rPr>
        <w:t xml:space="preserve"> 0,5 m pod terén.</w:t>
      </w:r>
      <w:r w:rsidR="004511E5">
        <w:rPr>
          <w:sz w:val="22"/>
          <w:szCs w:val="22"/>
        </w:rPr>
        <w:t xml:space="preserve"> Ve směru osazení potrubí budou stěny šachet ubourány v šířce rýhy min. 0,15 m pod stávající potrubí pro uložení nového potrubí.</w:t>
      </w:r>
      <w:r w:rsidR="004511E5" w:rsidRPr="00A03F6D">
        <w:rPr>
          <w:sz w:val="22"/>
          <w:szCs w:val="22"/>
        </w:rPr>
        <w:t xml:space="preserve"> Zbytek šachty bude zasypán pískem.</w:t>
      </w:r>
      <w:r w:rsidR="004511E5">
        <w:rPr>
          <w:sz w:val="22"/>
          <w:szCs w:val="22"/>
        </w:rPr>
        <w:t xml:space="preserve"> Šoupata v novém armaturním uzlu budou osazena zemními zákopovými soupravami. </w:t>
      </w:r>
      <w:r w:rsidR="00BA2DC3">
        <w:rPr>
          <w:sz w:val="22"/>
          <w:szCs w:val="22"/>
        </w:rPr>
        <w:t>Ve směru do ulice Jabloňová bud</w:t>
      </w:r>
      <w:r w:rsidR="004E4105">
        <w:rPr>
          <w:sz w:val="22"/>
          <w:szCs w:val="22"/>
        </w:rPr>
        <w:t>e</w:t>
      </w:r>
      <w:r w:rsidR="00BA2DC3">
        <w:rPr>
          <w:sz w:val="22"/>
          <w:szCs w:val="22"/>
        </w:rPr>
        <w:t xml:space="preserve"> za armaturním uzlem osazena jedna </w:t>
      </w:r>
      <w:proofErr w:type="gramStart"/>
      <w:r w:rsidR="00BA2DC3">
        <w:rPr>
          <w:sz w:val="22"/>
          <w:szCs w:val="22"/>
        </w:rPr>
        <w:t>6ti metrová</w:t>
      </w:r>
      <w:proofErr w:type="gramEnd"/>
      <w:r w:rsidR="00BA2DC3">
        <w:rPr>
          <w:sz w:val="22"/>
          <w:szCs w:val="22"/>
        </w:rPr>
        <w:t xml:space="preserve"> trouba DN 100, která bude přes redukovanou </w:t>
      </w:r>
      <w:proofErr w:type="spellStart"/>
      <w:r w:rsidR="00BA2DC3">
        <w:rPr>
          <w:sz w:val="22"/>
          <w:szCs w:val="22"/>
        </w:rPr>
        <w:t>waga</w:t>
      </w:r>
      <w:proofErr w:type="spellEnd"/>
      <w:r w:rsidR="00BA2DC3">
        <w:rPr>
          <w:sz w:val="22"/>
          <w:szCs w:val="22"/>
        </w:rPr>
        <w:t xml:space="preserve"> spojku a nerezovou podpůrnou vsuvku napojena na stávajícím potrubí DN 125. Pro napojení potrubí PVC De 160 bude za armaturním uzlem osazena jedna </w:t>
      </w:r>
      <w:proofErr w:type="gramStart"/>
      <w:r w:rsidR="00BA2DC3">
        <w:rPr>
          <w:sz w:val="22"/>
          <w:szCs w:val="22"/>
        </w:rPr>
        <w:t>6ti metrová</w:t>
      </w:r>
      <w:proofErr w:type="gramEnd"/>
      <w:r w:rsidR="00BA2DC3">
        <w:rPr>
          <w:sz w:val="22"/>
          <w:szCs w:val="22"/>
        </w:rPr>
        <w:t xml:space="preserve"> trouba DN 150, která bude přes </w:t>
      </w:r>
      <w:proofErr w:type="spellStart"/>
      <w:r w:rsidR="00BA2DC3">
        <w:rPr>
          <w:sz w:val="22"/>
          <w:szCs w:val="22"/>
        </w:rPr>
        <w:t>waga</w:t>
      </w:r>
      <w:proofErr w:type="spellEnd"/>
      <w:r w:rsidR="00BA2DC3">
        <w:rPr>
          <w:sz w:val="22"/>
          <w:szCs w:val="22"/>
        </w:rPr>
        <w:t xml:space="preserve"> spojku a nerezovou podpůrnou vsuvku napojena na stávajícím potrubí De 160. </w:t>
      </w:r>
      <w:r w:rsidR="004511E5">
        <w:rPr>
          <w:sz w:val="22"/>
          <w:szCs w:val="22"/>
        </w:rPr>
        <w:t xml:space="preserve">V armaturní šachtě </w:t>
      </w:r>
      <w:r w:rsidR="00D520F5">
        <w:rPr>
          <w:sz w:val="22"/>
          <w:szCs w:val="22"/>
        </w:rPr>
        <w:t>A 29 bude odpojen souběžný řad. Veškeré armatury z šachty budou demontovány. Do šachty bude stávajícím propojovacím potrubím protaženo nové potrubí přípojky pro TJF Čechie včetně vodoměrné soupravy.</w:t>
      </w:r>
    </w:p>
    <w:p w14:paraId="23FA5EBA" w14:textId="77777777" w:rsidR="00020270" w:rsidRPr="00020270" w:rsidRDefault="00020270" w:rsidP="00020270">
      <w:pPr>
        <w:spacing w:before="120" w:after="0" w:line="240" w:lineRule="auto"/>
        <w:contextualSpacing w:val="0"/>
        <w:jc w:val="both"/>
        <w:rPr>
          <w:sz w:val="22"/>
          <w:szCs w:val="22"/>
        </w:rPr>
      </w:pPr>
      <w:r w:rsidRPr="00020270">
        <w:rPr>
          <w:sz w:val="22"/>
          <w:szCs w:val="22"/>
        </w:rPr>
        <w:t>V trase rekonstrukce dochází ke křížení s podzemním vedením NN, veřejného osvětlení, plynovodu, sdělovacího kabelu a kanalizačními přípojkami.</w:t>
      </w:r>
    </w:p>
    <w:p w14:paraId="3B5507F7" w14:textId="77777777" w:rsidR="00020270" w:rsidRPr="00E82D6D" w:rsidRDefault="00020270" w:rsidP="00020270">
      <w:pPr>
        <w:spacing w:before="120" w:after="0" w:line="240" w:lineRule="auto"/>
        <w:contextualSpacing w:val="0"/>
        <w:jc w:val="both"/>
        <w:rPr>
          <w:b/>
          <w:bCs/>
          <w:sz w:val="22"/>
          <w:szCs w:val="22"/>
        </w:rPr>
      </w:pPr>
      <w:r w:rsidRPr="00E82D6D">
        <w:rPr>
          <w:b/>
          <w:bCs/>
          <w:sz w:val="22"/>
          <w:szCs w:val="22"/>
        </w:rPr>
        <w:lastRenderedPageBreak/>
        <w:t>Návrhové parametry</w:t>
      </w:r>
    </w:p>
    <w:p w14:paraId="793A8C5A" w14:textId="0D119C4C" w:rsidR="00020270" w:rsidRPr="00020270" w:rsidRDefault="00020270" w:rsidP="00020270">
      <w:pPr>
        <w:spacing w:before="120" w:after="0" w:line="240" w:lineRule="auto"/>
        <w:contextualSpacing w:val="0"/>
        <w:jc w:val="both"/>
        <w:rPr>
          <w:sz w:val="22"/>
          <w:szCs w:val="22"/>
        </w:rPr>
      </w:pPr>
      <w:r w:rsidRPr="00020270">
        <w:rPr>
          <w:sz w:val="22"/>
          <w:szCs w:val="22"/>
        </w:rPr>
        <w:t xml:space="preserve">Délka potrubí </w:t>
      </w:r>
      <w:r w:rsidRPr="00020270">
        <w:rPr>
          <w:sz w:val="22"/>
          <w:szCs w:val="22"/>
        </w:rPr>
        <w:tab/>
      </w:r>
      <w:r w:rsidRPr="00020270">
        <w:rPr>
          <w:sz w:val="22"/>
          <w:szCs w:val="22"/>
        </w:rPr>
        <w:tab/>
      </w:r>
      <w:r w:rsidRPr="00020270">
        <w:rPr>
          <w:sz w:val="22"/>
          <w:szCs w:val="22"/>
        </w:rPr>
        <w:tab/>
      </w:r>
      <w:r w:rsidRPr="00020270">
        <w:rPr>
          <w:sz w:val="22"/>
          <w:szCs w:val="22"/>
        </w:rPr>
        <w:tab/>
        <w:t>3</w:t>
      </w:r>
      <w:r w:rsidR="000F36B9">
        <w:rPr>
          <w:sz w:val="22"/>
          <w:szCs w:val="22"/>
        </w:rPr>
        <w:t>45,3</w:t>
      </w:r>
      <w:r w:rsidRPr="00020270">
        <w:rPr>
          <w:sz w:val="22"/>
          <w:szCs w:val="22"/>
        </w:rPr>
        <w:t xml:space="preserve"> m</w:t>
      </w:r>
    </w:p>
    <w:p w14:paraId="3E6DB826" w14:textId="77777777" w:rsidR="009510EA" w:rsidRPr="009510EA" w:rsidRDefault="00020270" w:rsidP="009510EA">
      <w:pPr>
        <w:spacing w:before="120" w:after="0" w:line="240" w:lineRule="auto"/>
        <w:contextualSpacing w:val="0"/>
        <w:jc w:val="both"/>
        <w:rPr>
          <w:sz w:val="22"/>
          <w:szCs w:val="22"/>
        </w:rPr>
      </w:pPr>
      <w:r w:rsidRPr="00020270">
        <w:rPr>
          <w:sz w:val="22"/>
          <w:szCs w:val="22"/>
        </w:rPr>
        <w:t>Profil potrubí</w:t>
      </w:r>
      <w:r w:rsidRPr="00020270">
        <w:rPr>
          <w:sz w:val="22"/>
          <w:szCs w:val="22"/>
        </w:rPr>
        <w:tab/>
      </w:r>
      <w:r w:rsidRPr="00020270">
        <w:rPr>
          <w:sz w:val="22"/>
          <w:szCs w:val="22"/>
        </w:rPr>
        <w:tab/>
      </w:r>
      <w:r w:rsidRPr="00020270">
        <w:rPr>
          <w:sz w:val="22"/>
          <w:szCs w:val="22"/>
        </w:rPr>
        <w:tab/>
      </w:r>
      <w:r w:rsidRPr="00020270">
        <w:rPr>
          <w:sz w:val="22"/>
          <w:szCs w:val="22"/>
        </w:rPr>
        <w:tab/>
      </w:r>
      <w:r w:rsidR="009510EA" w:rsidRPr="009510EA">
        <w:rPr>
          <w:sz w:val="22"/>
          <w:szCs w:val="22"/>
        </w:rPr>
        <w:t>DN 100 – 339,3 m</w:t>
      </w:r>
    </w:p>
    <w:p w14:paraId="45517AFA" w14:textId="77777777" w:rsidR="009510EA" w:rsidRDefault="009510EA" w:rsidP="009510EA">
      <w:pPr>
        <w:spacing w:before="120" w:after="0" w:line="240" w:lineRule="auto"/>
        <w:ind w:left="2836" w:firstLine="709"/>
        <w:contextualSpacing w:val="0"/>
        <w:jc w:val="both"/>
        <w:rPr>
          <w:sz w:val="22"/>
          <w:szCs w:val="22"/>
        </w:rPr>
      </w:pPr>
      <w:r w:rsidRPr="009510EA">
        <w:rPr>
          <w:sz w:val="22"/>
          <w:szCs w:val="22"/>
        </w:rPr>
        <w:t>DN 150 – 6,0 m</w:t>
      </w:r>
    </w:p>
    <w:p w14:paraId="18243FF0" w14:textId="7FE312B4" w:rsidR="00020270" w:rsidRDefault="00020270" w:rsidP="009510EA">
      <w:pPr>
        <w:spacing w:before="120" w:after="0" w:line="240" w:lineRule="auto"/>
        <w:contextualSpacing w:val="0"/>
        <w:jc w:val="both"/>
        <w:rPr>
          <w:sz w:val="22"/>
          <w:szCs w:val="22"/>
        </w:rPr>
      </w:pPr>
      <w:r w:rsidRPr="00020270">
        <w:rPr>
          <w:sz w:val="22"/>
          <w:szCs w:val="22"/>
        </w:rPr>
        <w:t>Počet přepojených přípojek</w:t>
      </w:r>
      <w:r w:rsidRPr="00020270">
        <w:rPr>
          <w:sz w:val="22"/>
          <w:szCs w:val="22"/>
        </w:rPr>
        <w:tab/>
      </w:r>
      <w:r w:rsidRPr="00020270">
        <w:rPr>
          <w:sz w:val="22"/>
          <w:szCs w:val="22"/>
        </w:rPr>
        <w:tab/>
        <w:t>2</w:t>
      </w:r>
      <w:r w:rsidR="004E4105">
        <w:rPr>
          <w:sz w:val="22"/>
          <w:szCs w:val="22"/>
        </w:rPr>
        <w:t>4</w:t>
      </w:r>
      <w:r w:rsidR="000F36B9">
        <w:rPr>
          <w:sz w:val="22"/>
          <w:szCs w:val="22"/>
        </w:rPr>
        <w:t xml:space="preserve"> ks</w:t>
      </w:r>
    </w:p>
    <w:p w14:paraId="6C508CB4" w14:textId="77777777" w:rsidR="00020270" w:rsidRDefault="00020270" w:rsidP="00037452">
      <w:pPr>
        <w:spacing w:before="120" w:after="0" w:line="240" w:lineRule="auto"/>
        <w:contextualSpacing w:val="0"/>
        <w:jc w:val="both"/>
        <w:rPr>
          <w:sz w:val="22"/>
          <w:szCs w:val="22"/>
        </w:rPr>
      </w:pPr>
    </w:p>
    <w:p w14:paraId="294B1036" w14:textId="507E5BC9" w:rsidR="00E905EF" w:rsidRPr="00E905EF" w:rsidRDefault="00E905EF" w:rsidP="00E905EF">
      <w:pPr>
        <w:pStyle w:val="Nadpis3"/>
        <w:rPr>
          <w:sz w:val="24"/>
        </w:rPr>
      </w:pPr>
      <w:r w:rsidRPr="00E905EF">
        <w:rPr>
          <w:sz w:val="24"/>
        </w:rPr>
        <w:t xml:space="preserve"> </w:t>
      </w:r>
      <w:r w:rsidR="00F64215">
        <w:rPr>
          <w:sz w:val="24"/>
        </w:rPr>
        <w:tab/>
      </w:r>
      <w:bookmarkStart w:id="5" w:name="_Toc151389811"/>
      <w:r w:rsidRPr="00E905EF">
        <w:rPr>
          <w:sz w:val="24"/>
        </w:rPr>
        <w:t>D.1.2.</w:t>
      </w:r>
      <w:r w:rsidR="00CE4F69">
        <w:rPr>
          <w:sz w:val="24"/>
        </w:rPr>
        <w:tab/>
      </w:r>
      <w:r w:rsidR="00945CD5">
        <w:rPr>
          <w:sz w:val="24"/>
        </w:rPr>
        <w:t>SO 1.2</w:t>
      </w:r>
      <w:r w:rsidR="00D520F5" w:rsidRPr="00D520F5">
        <w:t xml:space="preserve"> </w:t>
      </w:r>
      <w:r w:rsidR="00D520F5" w:rsidRPr="00D520F5">
        <w:rPr>
          <w:sz w:val="24"/>
        </w:rPr>
        <w:t>VÝMĚNA UZÁVĚR</w:t>
      </w:r>
      <w:r w:rsidR="00E82D6D">
        <w:rPr>
          <w:sz w:val="24"/>
        </w:rPr>
        <w:t>Ů</w:t>
      </w:r>
      <w:r w:rsidR="00D520F5" w:rsidRPr="00D520F5">
        <w:rPr>
          <w:sz w:val="24"/>
        </w:rPr>
        <w:t xml:space="preserve"> NA VODOVODNÍCH PŘÍPOJKÁCH V ULICI VODÁRENSKÁ</w:t>
      </w:r>
      <w:bookmarkEnd w:id="5"/>
      <w:r w:rsidR="000F36B9" w:rsidRPr="000F36B9">
        <w:rPr>
          <w:sz w:val="24"/>
        </w:rPr>
        <w:t xml:space="preserve"> A 1. ÚSEKU V PŘÍČNÁ</w:t>
      </w:r>
    </w:p>
    <w:p w14:paraId="274ADA07" w14:textId="57CD8D24" w:rsidR="00E905EF" w:rsidRDefault="00D520F5" w:rsidP="006A755B">
      <w:pPr>
        <w:spacing w:before="120" w:after="0" w:line="240" w:lineRule="auto"/>
        <w:contextualSpacing w:val="0"/>
        <w:jc w:val="both"/>
        <w:rPr>
          <w:sz w:val="22"/>
          <w:szCs w:val="22"/>
        </w:rPr>
      </w:pPr>
      <w:r w:rsidRPr="00D520F5">
        <w:rPr>
          <w:sz w:val="22"/>
          <w:szCs w:val="22"/>
        </w:rPr>
        <w:t>V rámci obnovy bude provedena výměna 17</w:t>
      </w:r>
      <w:r w:rsidR="00BA2DC3">
        <w:rPr>
          <w:sz w:val="22"/>
          <w:szCs w:val="22"/>
        </w:rPr>
        <w:t xml:space="preserve"> </w:t>
      </w:r>
      <w:r w:rsidR="00BA2DC3" w:rsidRPr="00BA2DC3">
        <w:rPr>
          <w:sz w:val="22"/>
          <w:szCs w:val="22"/>
        </w:rPr>
        <w:t>(7 v ul. Vodárenská a 10 v ul. Příčná)</w:t>
      </w:r>
      <w:r w:rsidRPr="00D520F5">
        <w:rPr>
          <w:sz w:val="22"/>
          <w:szCs w:val="22"/>
        </w:rPr>
        <w:t xml:space="preserve"> navrtávacích pasů a šoupátek domovních přípojek. Stávající větev vodovodu bude dočasně odstavena mimo provoz. Pro výměnu armatur bude provedený pažený výkopu 1,5 x 1,5 m. Následně dojde k odstranění stávající armatury a osazení nové včetně zákopové soupravy a uličního poklopu. </w:t>
      </w:r>
    </w:p>
    <w:p w14:paraId="308A78D4" w14:textId="77777777" w:rsidR="00E82D6D" w:rsidRDefault="00E82D6D" w:rsidP="006A755B">
      <w:pPr>
        <w:spacing w:before="120" w:after="0" w:line="240" w:lineRule="auto"/>
        <w:contextualSpacing w:val="0"/>
        <w:jc w:val="both"/>
        <w:rPr>
          <w:sz w:val="22"/>
          <w:szCs w:val="22"/>
        </w:rPr>
      </w:pPr>
    </w:p>
    <w:tbl>
      <w:tblPr>
        <w:tblStyle w:val="Mkatabulky"/>
        <w:tblpPr w:leftFromText="141" w:rightFromText="141" w:vertAnchor="text" w:tblpXSpec="center" w:tblpY="1"/>
        <w:tblOverlap w:val="never"/>
        <w:tblW w:w="8528" w:type="dxa"/>
        <w:tblLayout w:type="fixed"/>
        <w:tblLook w:val="04A0" w:firstRow="1" w:lastRow="0" w:firstColumn="1" w:lastColumn="0" w:noHBand="0" w:noVBand="1"/>
      </w:tblPr>
      <w:tblGrid>
        <w:gridCol w:w="938"/>
        <w:gridCol w:w="1721"/>
        <w:gridCol w:w="2411"/>
        <w:gridCol w:w="1729"/>
        <w:gridCol w:w="1729"/>
      </w:tblGrid>
      <w:tr w:rsidR="00E82D6D" w:rsidRPr="00DB47AE" w14:paraId="59F6DD2A" w14:textId="77777777" w:rsidTr="008E7026">
        <w:trPr>
          <w:cantSplit/>
          <w:trHeight w:val="1118"/>
        </w:trPr>
        <w:tc>
          <w:tcPr>
            <w:tcW w:w="938" w:type="dxa"/>
            <w:vAlign w:val="center"/>
          </w:tcPr>
          <w:p w14:paraId="2FFCC868" w14:textId="77777777" w:rsidR="00E82D6D" w:rsidRPr="00DB47AE" w:rsidRDefault="00E82D6D" w:rsidP="008E7026">
            <w:pPr>
              <w:jc w:val="center"/>
            </w:pPr>
            <w:r>
              <w:t>ČÍSLO LOKÁLNÍ OPRAVY</w:t>
            </w:r>
          </w:p>
        </w:tc>
        <w:tc>
          <w:tcPr>
            <w:tcW w:w="1721" w:type="dxa"/>
            <w:vAlign w:val="center"/>
          </w:tcPr>
          <w:p w14:paraId="0FA11201" w14:textId="77777777" w:rsidR="00E82D6D" w:rsidRPr="00DB47AE" w:rsidRDefault="00E82D6D" w:rsidP="008E7026">
            <w:pPr>
              <w:jc w:val="center"/>
            </w:pPr>
            <w:r w:rsidRPr="00DB47AE">
              <w:t>ULICE</w:t>
            </w:r>
          </w:p>
          <w:p w14:paraId="313C6A22" w14:textId="77777777" w:rsidR="00E82D6D" w:rsidRPr="00DB47AE" w:rsidRDefault="00E82D6D" w:rsidP="008E7026">
            <w:pPr>
              <w:jc w:val="center"/>
            </w:pPr>
            <w:r>
              <w:t xml:space="preserve">LOKALIZACE </w:t>
            </w:r>
            <w:r w:rsidRPr="00DB47AE">
              <w:t>ÚSEK</w:t>
            </w:r>
            <w:r>
              <w:t>U</w:t>
            </w:r>
          </w:p>
        </w:tc>
        <w:tc>
          <w:tcPr>
            <w:tcW w:w="2411" w:type="dxa"/>
            <w:vAlign w:val="center"/>
          </w:tcPr>
          <w:p w14:paraId="75C075E9" w14:textId="77777777" w:rsidR="00E82D6D" w:rsidRPr="00DB47AE" w:rsidRDefault="00E82D6D" w:rsidP="008E7026">
            <w:pPr>
              <w:jc w:val="center"/>
            </w:pPr>
            <w:r>
              <w:t>CHARAKTERISTI</w:t>
            </w:r>
            <w:r w:rsidRPr="00DB47AE">
              <w:t>K</w:t>
            </w:r>
            <w:r>
              <w:t>A</w:t>
            </w:r>
            <w:r w:rsidRPr="00DB47AE">
              <w:t xml:space="preserve"> ZÁVAD</w:t>
            </w:r>
            <w:r>
              <w:t>Y</w:t>
            </w:r>
            <w:r w:rsidRPr="00DB47AE">
              <w:t xml:space="preserve"> ÚSEKU</w:t>
            </w:r>
          </w:p>
        </w:tc>
        <w:tc>
          <w:tcPr>
            <w:tcW w:w="1729" w:type="dxa"/>
            <w:vAlign w:val="center"/>
          </w:tcPr>
          <w:p w14:paraId="73786A7F" w14:textId="77777777" w:rsidR="00E82D6D" w:rsidRPr="00DB47AE" w:rsidRDefault="00E82D6D" w:rsidP="00E82D6D">
            <w:pPr>
              <w:jc w:val="center"/>
            </w:pPr>
            <w:r>
              <w:t>DN</w:t>
            </w:r>
          </w:p>
        </w:tc>
        <w:tc>
          <w:tcPr>
            <w:tcW w:w="1729" w:type="dxa"/>
            <w:vAlign w:val="center"/>
          </w:tcPr>
          <w:p w14:paraId="6D9A77E7" w14:textId="77777777" w:rsidR="00E82D6D" w:rsidRPr="00DB47AE" w:rsidRDefault="00E82D6D" w:rsidP="00E82D6D">
            <w:pPr>
              <w:jc w:val="center"/>
            </w:pPr>
            <w:r>
              <w:t>MATERIÁL</w:t>
            </w:r>
          </w:p>
        </w:tc>
      </w:tr>
      <w:tr w:rsidR="00E82D6D" w:rsidRPr="00DB47AE" w14:paraId="75217705" w14:textId="77777777" w:rsidTr="008E7026">
        <w:trPr>
          <w:trHeight w:val="420"/>
        </w:trPr>
        <w:tc>
          <w:tcPr>
            <w:tcW w:w="938" w:type="dxa"/>
          </w:tcPr>
          <w:p w14:paraId="6E8F8506" w14:textId="77777777" w:rsidR="00E82D6D" w:rsidRDefault="00E82D6D" w:rsidP="008E7026">
            <w:r>
              <w:t>V1</w:t>
            </w:r>
          </w:p>
          <w:p w14:paraId="12EF1F2F" w14:textId="77777777" w:rsidR="00E82D6D" w:rsidRPr="00DB47AE" w:rsidRDefault="00E82D6D" w:rsidP="008E7026"/>
        </w:tc>
        <w:tc>
          <w:tcPr>
            <w:tcW w:w="1721" w:type="dxa"/>
          </w:tcPr>
          <w:p w14:paraId="7A8C060B" w14:textId="77777777" w:rsidR="00E82D6D" w:rsidRPr="00DB47AE" w:rsidRDefault="00E82D6D" w:rsidP="008E7026">
            <w:r>
              <w:t>Příčná</w:t>
            </w:r>
          </w:p>
          <w:p w14:paraId="2C1A321C" w14:textId="77777777" w:rsidR="00E82D6D" w:rsidRDefault="00E82D6D" w:rsidP="008E7026">
            <w:r>
              <w:t>č.p. 248</w:t>
            </w:r>
          </w:p>
          <w:p w14:paraId="2C9AAF2C" w14:textId="447916DF" w:rsidR="008E7026" w:rsidRPr="00DB47AE" w:rsidRDefault="008E7026" w:rsidP="008E7026"/>
        </w:tc>
        <w:tc>
          <w:tcPr>
            <w:tcW w:w="2411" w:type="dxa"/>
          </w:tcPr>
          <w:p w14:paraId="453EF743" w14:textId="77777777" w:rsidR="00E82D6D" w:rsidRPr="00DB47AE" w:rsidRDefault="00E82D6D" w:rsidP="008E7026">
            <w:r>
              <w:t xml:space="preserve">Výměna šoupěte a navrtávacího pasu  </w:t>
            </w:r>
          </w:p>
        </w:tc>
        <w:tc>
          <w:tcPr>
            <w:tcW w:w="1729" w:type="dxa"/>
          </w:tcPr>
          <w:p w14:paraId="1BA09BBC" w14:textId="77777777" w:rsidR="00E82D6D" w:rsidRPr="00DB47AE" w:rsidRDefault="00E82D6D" w:rsidP="00E82D6D">
            <w:pPr>
              <w:jc w:val="center"/>
            </w:pPr>
            <w:r>
              <w:t>32</w:t>
            </w:r>
          </w:p>
        </w:tc>
        <w:tc>
          <w:tcPr>
            <w:tcW w:w="1729" w:type="dxa"/>
          </w:tcPr>
          <w:p w14:paraId="7B833F54" w14:textId="77777777" w:rsidR="00E82D6D" w:rsidRPr="00DB47AE" w:rsidRDefault="00E82D6D" w:rsidP="00E82D6D">
            <w:pPr>
              <w:jc w:val="center"/>
            </w:pPr>
            <w:r>
              <w:t>PE</w:t>
            </w:r>
          </w:p>
        </w:tc>
      </w:tr>
      <w:tr w:rsidR="00E82D6D" w:rsidRPr="00DB47AE" w14:paraId="1527D521" w14:textId="77777777" w:rsidTr="008E7026">
        <w:tc>
          <w:tcPr>
            <w:tcW w:w="938" w:type="dxa"/>
          </w:tcPr>
          <w:p w14:paraId="1FDFDE40" w14:textId="77777777" w:rsidR="00E82D6D" w:rsidRDefault="00E82D6D" w:rsidP="008E7026">
            <w:r>
              <w:t>V2</w:t>
            </w:r>
          </w:p>
          <w:p w14:paraId="6A5DF239" w14:textId="77777777" w:rsidR="00E82D6D" w:rsidRDefault="00E82D6D" w:rsidP="008E7026"/>
        </w:tc>
        <w:tc>
          <w:tcPr>
            <w:tcW w:w="1721" w:type="dxa"/>
          </w:tcPr>
          <w:p w14:paraId="31225EA8" w14:textId="77777777" w:rsidR="00E82D6D" w:rsidRPr="00DB47AE" w:rsidRDefault="00E82D6D" w:rsidP="008E7026">
            <w:r>
              <w:t>Příčná</w:t>
            </w:r>
          </w:p>
          <w:p w14:paraId="0E9626BB" w14:textId="77777777" w:rsidR="00E82D6D" w:rsidRDefault="00E82D6D" w:rsidP="008E7026">
            <w:r>
              <w:t>č.p. 249</w:t>
            </w:r>
          </w:p>
          <w:p w14:paraId="3158834A" w14:textId="77777777" w:rsidR="00E82D6D" w:rsidRDefault="00E82D6D" w:rsidP="008E7026"/>
        </w:tc>
        <w:tc>
          <w:tcPr>
            <w:tcW w:w="2411" w:type="dxa"/>
          </w:tcPr>
          <w:p w14:paraId="2BB17FEE" w14:textId="77777777" w:rsidR="00E82D6D" w:rsidRDefault="00E82D6D" w:rsidP="008E7026">
            <w:r>
              <w:t xml:space="preserve">Výměna šoupěte a navrtávacího pasu  </w:t>
            </w:r>
          </w:p>
        </w:tc>
        <w:tc>
          <w:tcPr>
            <w:tcW w:w="1729" w:type="dxa"/>
          </w:tcPr>
          <w:p w14:paraId="5385A354" w14:textId="77777777" w:rsidR="00E82D6D" w:rsidRDefault="00E82D6D" w:rsidP="00E82D6D">
            <w:pPr>
              <w:jc w:val="center"/>
            </w:pPr>
            <w:r w:rsidRPr="00E82D6D">
              <w:rPr>
                <w:color w:val="FF0000"/>
              </w:rPr>
              <w:t>NEZNÁMÝ</w:t>
            </w:r>
          </w:p>
        </w:tc>
        <w:tc>
          <w:tcPr>
            <w:tcW w:w="1729" w:type="dxa"/>
          </w:tcPr>
          <w:p w14:paraId="48D7AD80" w14:textId="77777777" w:rsidR="00E82D6D" w:rsidRDefault="00E82D6D" w:rsidP="00E82D6D">
            <w:pPr>
              <w:jc w:val="center"/>
            </w:pPr>
            <w:r>
              <w:t>ŽELEZO</w:t>
            </w:r>
          </w:p>
        </w:tc>
      </w:tr>
      <w:tr w:rsidR="00E82D6D" w:rsidRPr="00DB47AE" w14:paraId="45FA6A76" w14:textId="77777777" w:rsidTr="008E7026">
        <w:tc>
          <w:tcPr>
            <w:tcW w:w="938" w:type="dxa"/>
          </w:tcPr>
          <w:p w14:paraId="34280D5C" w14:textId="77777777" w:rsidR="00E82D6D" w:rsidRDefault="00E82D6D" w:rsidP="008E7026">
            <w:r>
              <w:t>V3</w:t>
            </w:r>
          </w:p>
        </w:tc>
        <w:tc>
          <w:tcPr>
            <w:tcW w:w="1721" w:type="dxa"/>
          </w:tcPr>
          <w:p w14:paraId="7F954900" w14:textId="77777777" w:rsidR="00E82D6D" w:rsidRPr="00DB47AE" w:rsidRDefault="00E82D6D" w:rsidP="008E7026">
            <w:r>
              <w:t>Příčná</w:t>
            </w:r>
          </w:p>
          <w:p w14:paraId="1D1E8940" w14:textId="77777777" w:rsidR="00E82D6D" w:rsidRDefault="00E82D6D" w:rsidP="008E7026">
            <w:r>
              <w:t>č.p. 250</w:t>
            </w:r>
          </w:p>
          <w:p w14:paraId="378426A8" w14:textId="77777777" w:rsidR="00E82D6D" w:rsidRDefault="00E82D6D" w:rsidP="008E7026"/>
        </w:tc>
        <w:tc>
          <w:tcPr>
            <w:tcW w:w="2411" w:type="dxa"/>
          </w:tcPr>
          <w:p w14:paraId="63CBBCAB" w14:textId="77777777" w:rsidR="00E82D6D" w:rsidRDefault="00E82D6D" w:rsidP="008E7026">
            <w:r>
              <w:t xml:space="preserve">Výměna šoupěte a navrtávacího pasu  </w:t>
            </w:r>
          </w:p>
        </w:tc>
        <w:tc>
          <w:tcPr>
            <w:tcW w:w="1729" w:type="dxa"/>
          </w:tcPr>
          <w:p w14:paraId="1A11CA75" w14:textId="77777777" w:rsidR="00E82D6D" w:rsidRPr="00E82D6D" w:rsidRDefault="00E82D6D" w:rsidP="00E82D6D">
            <w:pPr>
              <w:jc w:val="center"/>
              <w:rPr>
                <w:color w:val="FF0000"/>
              </w:rPr>
            </w:pPr>
            <w:r w:rsidRPr="00E82D6D">
              <w:rPr>
                <w:color w:val="FF0000"/>
              </w:rPr>
              <w:t>NEZNÁMÝ</w:t>
            </w:r>
          </w:p>
        </w:tc>
        <w:tc>
          <w:tcPr>
            <w:tcW w:w="1729" w:type="dxa"/>
          </w:tcPr>
          <w:p w14:paraId="3790B848" w14:textId="77777777" w:rsidR="00E82D6D" w:rsidRPr="00E82D6D" w:rsidRDefault="00E82D6D" w:rsidP="00E82D6D">
            <w:pPr>
              <w:jc w:val="center"/>
              <w:rPr>
                <w:color w:val="FF0000"/>
              </w:rPr>
            </w:pPr>
            <w:r w:rsidRPr="00E82D6D">
              <w:rPr>
                <w:color w:val="FF0000"/>
              </w:rPr>
              <w:t>NEZNÁMÝ</w:t>
            </w:r>
          </w:p>
        </w:tc>
      </w:tr>
      <w:tr w:rsidR="00E82D6D" w:rsidRPr="00DB47AE" w14:paraId="00F1BAFA" w14:textId="77777777" w:rsidTr="008E7026">
        <w:tc>
          <w:tcPr>
            <w:tcW w:w="938" w:type="dxa"/>
          </w:tcPr>
          <w:p w14:paraId="32D31592" w14:textId="77777777" w:rsidR="00E82D6D" w:rsidRDefault="00E82D6D" w:rsidP="008E7026">
            <w:r>
              <w:t>V4</w:t>
            </w:r>
          </w:p>
        </w:tc>
        <w:tc>
          <w:tcPr>
            <w:tcW w:w="1721" w:type="dxa"/>
          </w:tcPr>
          <w:p w14:paraId="66EF60AC" w14:textId="77777777" w:rsidR="00E82D6D" w:rsidRPr="00DB47AE" w:rsidRDefault="00E82D6D" w:rsidP="008E7026">
            <w:r>
              <w:t>Příčná</w:t>
            </w:r>
          </w:p>
          <w:p w14:paraId="085C9023" w14:textId="77777777" w:rsidR="00E82D6D" w:rsidRDefault="00E82D6D" w:rsidP="008E7026">
            <w:r>
              <w:t>č.p. 148</w:t>
            </w:r>
          </w:p>
          <w:p w14:paraId="62124689" w14:textId="77777777" w:rsidR="00E82D6D" w:rsidRDefault="00E82D6D" w:rsidP="008E7026"/>
        </w:tc>
        <w:tc>
          <w:tcPr>
            <w:tcW w:w="2411" w:type="dxa"/>
          </w:tcPr>
          <w:p w14:paraId="7228DBF8" w14:textId="77777777" w:rsidR="00E82D6D" w:rsidRDefault="00E82D6D" w:rsidP="008E7026">
            <w:r>
              <w:t xml:space="preserve">Výměna šoupěte a navrtávacího pasu  </w:t>
            </w:r>
          </w:p>
        </w:tc>
        <w:tc>
          <w:tcPr>
            <w:tcW w:w="1729" w:type="dxa"/>
          </w:tcPr>
          <w:p w14:paraId="248BB002" w14:textId="77777777" w:rsidR="00E82D6D" w:rsidRDefault="00E82D6D" w:rsidP="00E82D6D">
            <w:pPr>
              <w:jc w:val="center"/>
            </w:pPr>
            <w:r w:rsidRPr="00E82D6D">
              <w:rPr>
                <w:color w:val="FF0000"/>
              </w:rPr>
              <w:t>NEZNÁMÝ</w:t>
            </w:r>
          </w:p>
        </w:tc>
        <w:tc>
          <w:tcPr>
            <w:tcW w:w="1729" w:type="dxa"/>
          </w:tcPr>
          <w:p w14:paraId="1DEBFA65" w14:textId="77777777" w:rsidR="00E82D6D" w:rsidRDefault="00E82D6D" w:rsidP="00E82D6D">
            <w:pPr>
              <w:jc w:val="center"/>
            </w:pPr>
            <w:r>
              <w:t>PE</w:t>
            </w:r>
          </w:p>
        </w:tc>
      </w:tr>
      <w:tr w:rsidR="00E82D6D" w:rsidRPr="00DB47AE" w14:paraId="282564AE" w14:textId="77777777" w:rsidTr="008E7026">
        <w:tc>
          <w:tcPr>
            <w:tcW w:w="938" w:type="dxa"/>
          </w:tcPr>
          <w:p w14:paraId="549ECAD5" w14:textId="77777777" w:rsidR="00E82D6D" w:rsidRDefault="00E82D6D" w:rsidP="008E7026">
            <w:r>
              <w:t>V5</w:t>
            </w:r>
          </w:p>
        </w:tc>
        <w:tc>
          <w:tcPr>
            <w:tcW w:w="1721" w:type="dxa"/>
          </w:tcPr>
          <w:p w14:paraId="6AD82831" w14:textId="77777777" w:rsidR="00E82D6D" w:rsidRPr="00DB47AE" w:rsidRDefault="00E82D6D" w:rsidP="008E7026">
            <w:r>
              <w:t>Příčná</w:t>
            </w:r>
          </w:p>
          <w:p w14:paraId="018ACACD" w14:textId="77777777" w:rsidR="00E82D6D" w:rsidRDefault="00E82D6D" w:rsidP="008E7026">
            <w:r>
              <w:t>č.p. 251</w:t>
            </w:r>
          </w:p>
          <w:p w14:paraId="4492DCA2" w14:textId="77777777" w:rsidR="00E82D6D" w:rsidRDefault="00E82D6D" w:rsidP="008E7026"/>
        </w:tc>
        <w:tc>
          <w:tcPr>
            <w:tcW w:w="2411" w:type="dxa"/>
          </w:tcPr>
          <w:p w14:paraId="51271B9A" w14:textId="77777777" w:rsidR="00E82D6D" w:rsidRDefault="00E82D6D" w:rsidP="008E7026">
            <w:r>
              <w:t xml:space="preserve">Výměna šoupěte a navrtávacího pasu  </w:t>
            </w:r>
          </w:p>
        </w:tc>
        <w:tc>
          <w:tcPr>
            <w:tcW w:w="1729" w:type="dxa"/>
          </w:tcPr>
          <w:p w14:paraId="645AC5B3" w14:textId="77777777" w:rsidR="00E82D6D" w:rsidRDefault="00E82D6D" w:rsidP="00E82D6D">
            <w:pPr>
              <w:jc w:val="center"/>
            </w:pPr>
            <w:r>
              <w:t>33</w:t>
            </w:r>
          </w:p>
        </w:tc>
        <w:tc>
          <w:tcPr>
            <w:tcW w:w="1729" w:type="dxa"/>
          </w:tcPr>
          <w:p w14:paraId="095F4D4E" w14:textId="77777777" w:rsidR="00E82D6D" w:rsidRDefault="00E82D6D" w:rsidP="00E82D6D">
            <w:pPr>
              <w:jc w:val="center"/>
            </w:pPr>
            <w:r>
              <w:t>PE</w:t>
            </w:r>
          </w:p>
        </w:tc>
      </w:tr>
      <w:tr w:rsidR="00E82D6D" w:rsidRPr="00DB47AE" w14:paraId="2CE4BB61" w14:textId="77777777" w:rsidTr="008E7026">
        <w:tc>
          <w:tcPr>
            <w:tcW w:w="938" w:type="dxa"/>
          </w:tcPr>
          <w:p w14:paraId="3D943BA8" w14:textId="77777777" w:rsidR="00E82D6D" w:rsidRDefault="00E82D6D" w:rsidP="008E7026">
            <w:r>
              <w:t>V6</w:t>
            </w:r>
          </w:p>
        </w:tc>
        <w:tc>
          <w:tcPr>
            <w:tcW w:w="1721" w:type="dxa"/>
          </w:tcPr>
          <w:p w14:paraId="7AC16AB4" w14:textId="77777777" w:rsidR="00E82D6D" w:rsidRPr="00DB47AE" w:rsidRDefault="00E82D6D" w:rsidP="008E7026">
            <w:r>
              <w:t>Příčná</w:t>
            </w:r>
          </w:p>
          <w:p w14:paraId="692770F3" w14:textId="77777777" w:rsidR="00E82D6D" w:rsidRDefault="00E82D6D" w:rsidP="008E7026">
            <w:r>
              <w:t>č.p. 252</w:t>
            </w:r>
          </w:p>
          <w:p w14:paraId="29251A55" w14:textId="77777777" w:rsidR="00E82D6D" w:rsidRDefault="00E82D6D" w:rsidP="008E7026"/>
        </w:tc>
        <w:tc>
          <w:tcPr>
            <w:tcW w:w="2411" w:type="dxa"/>
          </w:tcPr>
          <w:p w14:paraId="0F6FF29E" w14:textId="77777777" w:rsidR="00E82D6D" w:rsidRDefault="00E82D6D" w:rsidP="008E7026">
            <w:r>
              <w:t xml:space="preserve">Výměna šoupěte a navrtávacího pasu  </w:t>
            </w:r>
          </w:p>
        </w:tc>
        <w:tc>
          <w:tcPr>
            <w:tcW w:w="1729" w:type="dxa"/>
          </w:tcPr>
          <w:p w14:paraId="54BB52AA" w14:textId="77777777" w:rsidR="00E82D6D" w:rsidRDefault="00E82D6D" w:rsidP="00E82D6D">
            <w:pPr>
              <w:jc w:val="center"/>
            </w:pPr>
            <w:r w:rsidRPr="00E82D6D">
              <w:rPr>
                <w:color w:val="FF0000"/>
              </w:rPr>
              <w:t>NEZNÁMÝ</w:t>
            </w:r>
          </w:p>
        </w:tc>
        <w:tc>
          <w:tcPr>
            <w:tcW w:w="1729" w:type="dxa"/>
          </w:tcPr>
          <w:p w14:paraId="315F3799" w14:textId="77777777" w:rsidR="00E82D6D" w:rsidRDefault="00E82D6D" w:rsidP="00E82D6D">
            <w:pPr>
              <w:jc w:val="center"/>
            </w:pPr>
            <w:r>
              <w:t>ŽELEZO</w:t>
            </w:r>
          </w:p>
        </w:tc>
      </w:tr>
      <w:tr w:rsidR="00E82D6D" w:rsidRPr="00DB47AE" w14:paraId="6763C959" w14:textId="77777777" w:rsidTr="008E7026">
        <w:tc>
          <w:tcPr>
            <w:tcW w:w="938" w:type="dxa"/>
          </w:tcPr>
          <w:p w14:paraId="5DF54710" w14:textId="77777777" w:rsidR="00E82D6D" w:rsidRDefault="00E82D6D" w:rsidP="008E7026">
            <w:r>
              <w:t>V7</w:t>
            </w:r>
          </w:p>
        </w:tc>
        <w:tc>
          <w:tcPr>
            <w:tcW w:w="1721" w:type="dxa"/>
          </w:tcPr>
          <w:p w14:paraId="25B40DF3" w14:textId="77777777" w:rsidR="00E82D6D" w:rsidRPr="00DB47AE" w:rsidRDefault="00E82D6D" w:rsidP="008E7026">
            <w:r>
              <w:t>Příčná</w:t>
            </w:r>
          </w:p>
          <w:p w14:paraId="0787F4A7" w14:textId="77777777" w:rsidR="00E82D6D" w:rsidRDefault="00E82D6D" w:rsidP="008E7026">
            <w:r>
              <w:t>č.p. 149</w:t>
            </w:r>
          </w:p>
          <w:p w14:paraId="05C16830" w14:textId="77777777" w:rsidR="00E82D6D" w:rsidRDefault="00E82D6D" w:rsidP="008E7026"/>
        </w:tc>
        <w:tc>
          <w:tcPr>
            <w:tcW w:w="2411" w:type="dxa"/>
          </w:tcPr>
          <w:p w14:paraId="67C6B1C8" w14:textId="77777777" w:rsidR="00E82D6D" w:rsidRDefault="00E82D6D" w:rsidP="008E7026">
            <w:r>
              <w:t xml:space="preserve">Výměna šoupěte a navrtávacího pasu  </w:t>
            </w:r>
          </w:p>
        </w:tc>
        <w:tc>
          <w:tcPr>
            <w:tcW w:w="1729" w:type="dxa"/>
          </w:tcPr>
          <w:p w14:paraId="4C9F3646" w14:textId="77777777" w:rsidR="00E82D6D" w:rsidRDefault="00E82D6D" w:rsidP="00E82D6D">
            <w:pPr>
              <w:jc w:val="center"/>
            </w:pPr>
            <w:r>
              <w:t>32</w:t>
            </w:r>
          </w:p>
        </w:tc>
        <w:tc>
          <w:tcPr>
            <w:tcW w:w="1729" w:type="dxa"/>
          </w:tcPr>
          <w:p w14:paraId="12F1F57F" w14:textId="77777777" w:rsidR="00E82D6D" w:rsidRDefault="00E82D6D" w:rsidP="00E82D6D">
            <w:pPr>
              <w:jc w:val="center"/>
            </w:pPr>
            <w:r>
              <w:t>PE</w:t>
            </w:r>
          </w:p>
        </w:tc>
      </w:tr>
      <w:tr w:rsidR="00E82D6D" w:rsidRPr="00DB47AE" w14:paraId="2694B7B4" w14:textId="77777777" w:rsidTr="008E7026">
        <w:tc>
          <w:tcPr>
            <w:tcW w:w="938" w:type="dxa"/>
          </w:tcPr>
          <w:p w14:paraId="7A304EB8" w14:textId="77777777" w:rsidR="00E82D6D" w:rsidRDefault="00E82D6D" w:rsidP="008E7026">
            <w:r>
              <w:t>V8</w:t>
            </w:r>
          </w:p>
        </w:tc>
        <w:tc>
          <w:tcPr>
            <w:tcW w:w="1721" w:type="dxa"/>
          </w:tcPr>
          <w:p w14:paraId="2A48DE8F" w14:textId="77777777" w:rsidR="00E82D6D" w:rsidRPr="00DB47AE" w:rsidRDefault="00E82D6D" w:rsidP="008E7026">
            <w:r>
              <w:t>Příčná</w:t>
            </w:r>
          </w:p>
          <w:p w14:paraId="488ED536" w14:textId="77777777" w:rsidR="00E82D6D" w:rsidRDefault="00E82D6D" w:rsidP="008E7026">
            <w:r>
              <w:t>č.p. 253</w:t>
            </w:r>
          </w:p>
          <w:p w14:paraId="2A965A7A" w14:textId="77777777" w:rsidR="00E82D6D" w:rsidRDefault="00E82D6D" w:rsidP="008E7026"/>
        </w:tc>
        <w:tc>
          <w:tcPr>
            <w:tcW w:w="2411" w:type="dxa"/>
          </w:tcPr>
          <w:p w14:paraId="6519B656" w14:textId="77777777" w:rsidR="00E82D6D" w:rsidRDefault="00E82D6D" w:rsidP="008E7026">
            <w:r>
              <w:t xml:space="preserve">Výměna šoupěte a navrtávacího pasu  </w:t>
            </w:r>
          </w:p>
        </w:tc>
        <w:tc>
          <w:tcPr>
            <w:tcW w:w="1729" w:type="dxa"/>
          </w:tcPr>
          <w:p w14:paraId="2674EE0A" w14:textId="77777777" w:rsidR="00E82D6D" w:rsidRDefault="00E82D6D" w:rsidP="00E82D6D">
            <w:pPr>
              <w:jc w:val="center"/>
            </w:pPr>
            <w:r>
              <w:t>32</w:t>
            </w:r>
          </w:p>
        </w:tc>
        <w:tc>
          <w:tcPr>
            <w:tcW w:w="1729" w:type="dxa"/>
          </w:tcPr>
          <w:p w14:paraId="6EDCC594" w14:textId="77777777" w:rsidR="00E82D6D" w:rsidRDefault="00E82D6D" w:rsidP="00E82D6D">
            <w:pPr>
              <w:jc w:val="center"/>
            </w:pPr>
            <w:r>
              <w:t>PE</w:t>
            </w:r>
          </w:p>
        </w:tc>
      </w:tr>
      <w:tr w:rsidR="00E82D6D" w:rsidRPr="00DB47AE" w14:paraId="03C98D80" w14:textId="77777777" w:rsidTr="008E7026">
        <w:tc>
          <w:tcPr>
            <w:tcW w:w="938" w:type="dxa"/>
          </w:tcPr>
          <w:p w14:paraId="32582E76" w14:textId="77777777" w:rsidR="00E82D6D" w:rsidRDefault="00E82D6D" w:rsidP="008E7026">
            <w:r>
              <w:t>V9</w:t>
            </w:r>
          </w:p>
        </w:tc>
        <w:tc>
          <w:tcPr>
            <w:tcW w:w="1721" w:type="dxa"/>
          </w:tcPr>
          <w:p w14:paraId="7BFB35F0" w14:textId="77777777" w:rsidR="00E82D6D" w:rsidRPr="00DB47AE" w:rsidRDefault="00E82D6D" w:rsidP="008E7026">
            <w:r>
              <w:t>Příčná</w:t>
            </w:r>
          </w:p>
          <w:p w14:paraId="6F51268E" w14:textId="77777777" w:rsidR="00E82D6D" w:rsidRDefault="00E82D6D" w:rsidP="008E7026">
            <w:r>
              <w:t>č.p. 254</w:t>
            </w:r>
          </w:p>
          <w:p w14:paraId="174104DB" w14:textId="77777777" w:rsidR="00E82D6D" w:rsidRDefault="00E82D6D" w:rsidP="008E7026"/>
        </w:tc>
        <w:tc>
          <w:tcPr>
            <w:tcW w:w="2411" w:type="dxa"/>
          </w:tcPr>
          <w:p w14:paraId="3464155C" w14:textId="77777777" w:rsidR="00E82D6D" w:rsidRDefault="00E82D6D" w:rsidP="008E7026">
            <w:r>
              <w:t xml:space="preserve">Výměna šoupěte a navrtávacího pasu  </w:t>
            </w:r>
          </w:p>
        </w:tc>
        <w:tc>
          <w:tcPr>
            <w:tcW w:w="1729" w:type="dxa"/>
          </w:tcPr>
          <w:p w14:paraId="7E942F0D" w14:textId="77777777" w:rsidR="00E82D6D" w:rsidRDefault="00E82D6D" w:rsidP="00E82D6D">
            <w:pPr>
              <w:jc w:val="center"/>
            </w:pPr>
            <w:r>
              <w:t>32</w:t>
            </w:r>
          </w:p>
        </w:tc>
        <w:tc>
          <w:tcPr>
            <w:tcW w:w="1729" w:type="dxa"/>
          </w:tcPr>
          <w:p w14:paraId="15DE149D" w14:textId="77777777" w:rsidR="00E82D6D" w:rsidRDefault="00E82D6D" w:rsidP="00E82D6D">
            <w:pPr>
              <w:jc w:val="center"/>
            </w:pPr>
            <w:r>
              <w:t>PE</w:t>
            </w:r>
          </w:p>
        </w:tc>
      </w:tr>
      <w:tr w:rsidR="00E82D6D" w:rsidRPr="00DB47AE" w14:paraId="33A06461" w14:textId="77777777" w:rsidTr="008E7026">
        <w:tc>
          <w:tcPr>
            <w:tcW w:w="938" w:type="dxa"/>
          </w:tcPr>
          <w:p w14:paraId="66461F65" w14:textId="77777777" w:rsidR="00E82D6D" w:rsidRDefault="00E82D6D" w:rsidP="008E7026">
            <w:r>
              <w:lastRenderedPageBreak/>
              <w:t>V10</w:t>
            </w:r>
          </w:p>
        </w:tc>
        <w:tc>
          <w:tcPr>
            <w:tcW w:w="1721" w:type="dxa"/>
          </w:tcPr>
          <w:p w14:paraId="2B2F52DD" w14:textId="77777777" w:rsidR="00E82D6D" w:rsidRPr="00DB47AE" w:rsidRDefault="00E82D6D" w:rsidP="008E7026">
            <w:r>
              <w:t>Příčná</w:t>
            </w:r>
          </w:p>
          <w:p w14:paraId="518AB4B6" w14:textId="77777777" w:rsidR="00E82D6D" w:rsidRDefault="00E82D6D" w:rsidP="008E7026">
            <w:r>
              <w:t>č.p. 255</w:t>
            </w:r>
          </w:p>
          <w:p w14:paraId="51438E72" w14:textId="77777777" w:rsidR="00E82D6D" w:rsidRDefault="00E82D6D" w:rsidP="008E7026"/>
        </w:tc>
        <w:tc>
          <w:tcPr>
            <w:tcW w:w="2411" w:type="dxa"/>
          </w:tcPr>
          <w:p w14:paraId="27BC8D92" w14:textId="77777777" w:rsidR="00E82D6D" w:rsidRDefault="00E82D6D" w:rsidP="008E7026">
            <w:r>
              <w:t xml:space="preserve">Výměna šoupěte a navrtávacího pasu  </w:t>
            </w:r>
          </w:p>
        </w:tc>
        <w:tc>
          <w:tcPr>
            <w:tcW w:w="1729" w:type="dxa"/>
          </w:tcPr>
          <w:p w14:paraId="078FF1EF" w14:textId="77777777" w:rsidR="00E82D6D" w:rsidRDefault="00E82D6D" w:rsidP="00E82D6D">
            <w:pPr>
              <w:jc w:val="center"/>
            </w:pPr>
            <w:r>
              <w:t>32</w:t>
            </w:r>
          </w:p>
        </w:tc>
        <w:tc>
          <w:tcPr>
            <w:tcW w:w="1729" w:type="dxa"/>
          </w:tcPr>
          <w:p w14:paraId="384113C6" w14:textId="77777777" w:rsidR="00E82D6D" w:rsidRDefault="00E82D6D" w:rsidP="00E82D6D">
            <w:pPr>
              <w:jc w:val="center"/>
            </w:pPr>
            <w:r>
              <w:t>PE</w:t>
            </w:r>
          </w:p>
        </w:tc>
      </w:tr>
      <w:tr w:rsidR="00E82D6D" w:rsidRPr="00DB47AE" w14:paraId="448DDAF6" w14:textId="77777777" w:rsidTr="008E7026">
        <w:tc>
          <w:tcPr>
            <w:tcW w:w="938" w:type="dxa"/>
          </w:tcPr>
          <w:p w14:paraId="2B37A1B9" w14:textId="77777777" w:rsidR="00E82D6D" w:rsidRDefault="00E82D6D" w:rsidP="008E7026">
            <w:r>
              <w:t>V11</w:t>
            </w:r>
          </w:p>
        </w:tc>
        <w:tc>
          <w:tcPr>
            <w:tcW w:w="1721" w:type="dxa"/>
          </w:tcPr>
          <w:p w14:paraId="104410CC" w14:textId="77777777" w:rsidR="00E82D6D" w:rsidRPr="00DB47AE" w:rsidRDefault="00E82D6D" w:rsidP="008E7026">
            <w:r>
              <w:t>Vodárenská</w:t>
            </w:r>
          </w:p>
          <w:p w14:paraId="1E452CBE" w14:textId="77777777" w:rsidR="00E82D6D" w:rsidRDefault="00E82D6D" w:rsidP="008E7026">
            <w:r>
              <w:t>č.p. 207</w:t>
            </w:r>
          </w:p>
          <w:p w14:paraId="5ED22533" w14:textId="77777777" w:rsidR="00E82D6D" w:rsidRDefault="00E82D6D" w:rsidP="008E7026"/>
        </w:tc>
        <w:tc>
          <w:tcPr>
            <w:tcW w:w="2411" w:type="dxa"/>
          </w:tcPr>
          <w:p w14:paraId="3EEA0DDD" w14:textId="77777777" w:rsidR="00E82D6D" w:rsidRDefault="00E82D6D" w:rsidP="008E7026">
            <w:r>
              <w:t xml:space="preserve">Výměna šoupěte a navrtávacího pasu  </w:t>
            </w:r>
          </w:p>
        </w:tc>
        <w:tc>
          <w:tcPr>
            <w:tcW w:w="1729" w:type="dxa"/>
          </w:tcPr>
          <w:p w14:paraId="3422A630" w14:textId="77777777" w:rsidR="00E82D6D" w:rsidRDefault="00E82D6D" w:rsidP="00E82D6D">
            <w:pPr>
              <w:jc w:val="center"/>
            </w:pPr>
            <w:r w:rsidRPr="00FE7EF7">
              <w:t>1"</w:t>
            </w:r>
          </w:p>
        </w:tc>
        <w:tc>
          <w:tcPr>
            <w:tcW w:w="1729" w:type="dxa"/>
          </w:tcPr>
          <w:p w14:paraId="304E3D2E" w14:textId="77777777" w:rsidR="00E82D6D" w:rsidRDefault="00E82D6D" w:rsidP="00E82D6D">
            <w:pPr>
              <w:jc w:val="center"/>
            </w:pPr>
            <w:r>
              <w:t>ŽELEZO</w:t>
            </w:r>
          </w:p>
        </w:tc>
      </w:tr>
      <w:tr w:rsidR="00E82D6D" w:rsidRPr="00DB47AE" w14:paraId="5CB68E10" w14:textId="77777777" w:rsidTr="008E7026">
        <w:tc>
          <w:tcPr>
            <w:tcW w:w="938" w:type="dxa"/>
          </w:tcPr>
          <w:p w14:paraId="1115F3A0" w14:textId="77777777" w:rsidR="00E82D6D" w:rsidRDefault="00E82D6D" w:rsidP="008E7026">
            <w:r>
              <w:t>V12</w:t>
            </w:r>
          </w:p>
        </w:tc>
        <w:tc>
          <w:tcPr>
            <w:tcW w:w="1721" w:type="dxa"/>
          </w:tcPr>
          <w:p w14:paraId="122FF5F4" w14:textId="77777777" w:rsidR="00E82D6D" w:rsidRPr="00DB47AE" w:rsidRDefault="00E82D6D" w:rsidP="008E7026">
            <w:r>
              <w:t>Vodárenská</w:t>
            </w:r>
          </w:p>
          <w:p w14:paraId="54FB474A" w14:textId="77777777" w:rsidR="00E82D6D" w:rsidRDefault="00E82D6D" w:rsidP="008E7026">
            <w:r>
              <w:t>č.p. 184</w:t>
            </w:r>
          </w:p>
          <w:p w14:paraId="46EABDD2" w14:textId="77777777" w:rsidR="00E82D6D" w:rsidRDefault="00E82D6D" w:rsidP="008E7026"/>
        </w:tc>
        <w:tc>
          <w:tcPr>
            <w:tcW w:w="2411" w:type="dxa"/>
          </w:tcPr>
          <w:p w14:paraId="3680F642" w14:textId="77777777" w:rsidR="00E82D6D" w:rsidRDefault="00E82D6D" w:rsidP="008E7026">
            <w:r>
              <w:t xml:space="preserve">Výměna šoupěte a navrtávacího pasu  </w:t>
            </w:r>
          </w:p>
        </w:tc>
        <w:tc>
          <w:tcPr>
            <w:tcW w:w="1729" w:type="dxa"/>
          </w:tcPr>
          <w:p w14:paraId="0C741B12" w14:textId="77777777" w:rsidR="00E82D6D" w:rsidRDefault="00E82D6D" w:rsidP="00E82D6D">
            <w:pPr>
              <w:jc w:val="center"/>
            </w:pPr>
            <w:r>
              <w:t>33</w:t>
            </w:r>
          </w:p>
        </w:tc>
        <w:tc>
          <w:tcPr>
            <w:tcW w:w="1729" w:type="dxa"/>
          </w:tcPr>
          <w:p w14:paraId="5D3F33E4" w14:textId="77777777" w:rsidR="00E82D6D" w:rsidRDefault="00E82D6D" w:rsidP="00E82D6D">
            <w:pPr>
              <w:jc w:val="center"/>
            </w:pPr>
            <w:r>
              <w:t>PE</w:t>
            </w:r>
          </w:p>
        </w:tc>
      </w:tr>
      <w:tr w:rsidR="00E82D6D" w:rsidRPr="00DB47AE" w14:paraId="11C09C80" w14:textId="77777777" w:rsidTr="008E7026">
        <w:tc>
          <w:tcPr>
            <w:tcW w:w="938" w:type="dxa"/>
          </w:tcPr>
          <w:p w14:paraId="6274ECA7" w14:textId="77777777" w:rsidR="00E82D6D" w:rsidRDefault="00E82D6D" w:rsidP="008E7026">
            <w:r>
              <w:t>V13</w:t>
            </w:r>
          </w:p>
        </w:tc>
        <w:tc>
          <w:tcPr>
            <w:tcW w:w="1721" w:type="dxa"/>
          </w:tcPr>
          <w:p w14:paraId="3AA7B1A3" w14:textId="77777777" w:rsidR="00E82D6D" w:rsidRPr="00DB47AE" w:rsidRDefault="00E82D6D" w:rsidP="008E7026">
            <w:r>
              <w:t>Vodárenská</w:t>
            </w:r>
          </w:p>
          <w:p w14:paraId="4E56946E" w14:textId="77777777" w:rsidR="00E82D6D" w:rsidRDefault="00E82D6D" w:rsidP="008E7026">
            <w:r>
              <w:t>č.p. 141</w:t>
            </w:r>
          </w:p>
          <w:p w14:paraId="6A890E1C" w14:textId="77777777" w:rsidR="00E82D6D" w:rsidRDefault="00E82D6D" w:rsidP="008E7026"/>
        </w:tc>
        <w:tc>
          <w:tcPr>
            <w:tcW w:w="2411" w:type="dxa"/>
          </w:tcPr>
          <w:p w14:paraId="26EF3352" w14:textId="77777777" w:rsidR="00E82D6D" w:rsidRDefault="00E82D6D" w:rsidP="008E7026">
            <w:r>
              <w:t xml:space="preserve">Výměna šoupěte a navrtávacího pasu  </w:t>
            </w:r>
          </w:p>
        </w:tc>
        <w:tc>
          <w:tcPr>
            <w:tcW w:w="1729" w:type="dxa"/>
          </w:tcPr>
          <w:p w14:paraId="4190A0E3" w14:textId="77777777" w:rsidR="00E82D6D" w:rsidRDefault="00E82D6D" w:rsidP="00E82D6D">
            <w:pPr>
              <w:jc w:val="center"/>
            </w:pPr>
            <w:r>
              <w:t>32</w:t>
            </w:r>
          </w:p>
        </w:tc>
        <w:tc>
          <w:tcPr>
            <w:tcW w:w="1729" w:type="dxa"/>
          </w:tcPr>
          <w:p w14:paraId="647904F8" w14:textId="77777777" w:rsidR="00E82D6D" w:rsidRDefault="00E82D6D" w:rsidP="00E82D6D">
            <w:pPr>
              <w:jc w:val="center"/>
            </w:pPr>
            <w:r>
              <w:t>PE</w:t>
            </w:r>
          </w:p>
        </w:tc>
      </w:tr>
      <w:tr w:rsidR="00E82D6D" w:rsidRPr="00DB47AE" w14:paraId="1174E714" w14:textId="77777777" w:rsidTr="008E7026">
        <w:trPr>
          <w:trHeight w:val="684"/>
        </w:trPr>
        <w:tc>
          <w:tcPr>
            <w:tcW w:w="938" w:type="dxa"/>
          </w:tcPr>
          <w:p w14:paraId="25409E63" w14:textId="77777777" w:rsidR="00E82D6D" w:rsidRDefault="00E82D6D" w:rsidP="008E7026">
            <w:r>
              <w:t>V14</w:t>
            </w:r>
          </w:p>
        </w:tc>
        <w:tc>
          <w:tcPr>
            <w:tcW w:w="1721" w:type="dxa"/>
          </w:tcPr>
          <w:p w14:paraId="3B09052C" w14:textId="77777777" w:rsidR="00E82D6D" w:rsidRPr="00DB47AE" w:rsidRDefault="00E82D6D" w:rsidP="008E7026">
            <w:r>
              <w:t>Vodárenská</w:t>
            </w:r>
          </w:p>
          <w:p w14:paraId="64182E37" w14:textId="77777777" w:rsidR="00E82D6D" w:rsidRDefault="00E82D6D" w:rsidP="008E7026">
            <w:proofErr w:type="spellStart"/>
            <w:r>
              <w:t>parc</w:t>
            </w:r>
            <w:proofErr w:type="spellEnd"/>
            <w:r>
              <w:t>. č. 1105/113</w:t>
            </w:r>
          </w:p>
          <w:p w14:paraId="0EB1EDE4" w14:textId="77777777" w:rsidR="00E82D6D" w:rsidRDefault="00E82D6D" w:rsidP="008E7026"/>
        </w:tc>
        <w:tc>
          <w:tcPr>
            <w:tcW w:w="2411" w:type="dxa"/>
          </w:tcPr>
          <w:p w14:paraId="5B000B9C" w14:textId="77777777" w:rsidR="00E82D6D" w:rsidRDefault="00E82D6D" w:rsidP="008E7026">
            <w:r>
              <w:t xml:space="preserve">Výměna šoupěte a navrtávacího pasu  </w:t>
            </w:r>
          </w:p>
        </w:tc>
        <w:tc>
          <w:tcPr>
            <w:tcW w:w="1729" w:type="dxa"/>
          </w:tcPr>
          <w:p w14:paraId="2BCA39F6" w14:textId="77777777" w:rsidR="00E82D6D" w:rsidRDefault="00E82D6D" w:rsidP="00E82D6D">
            <w:pPr>
              <w:jc w:val="center"/>
            </w:pPr>
            <w:r>
              <w:t>25</w:t>
            </w:r>
          </w:p>
        </w:tc>
        <w:tc>
          <w:tcPr>
            <w:tcW w:w="1729" w:type="dxa"/>
          </w:tcPr>
          <w:p w14:paraId="081E677D" w14:textId="77777777" w:rsidR="00E82D6D" w:rsidRDefault="00E82D6D" w:rsidP="00E82D6D">
            <w:pPr>
              <w:jc w:val="center"/>
            </w:pPr>
            <w:r>
              <w:t>PE</w:t>
            </w:r>
          </w:p>
        </w:tc>
      </w:tr>
      <w:tr w:rsidR="00E82D6D" w:rsidRPr="00DB47AE" w14:paraId="0074A0D0" w14:textId="77777777" w:rsidTr="008E7026">
        <w:tc>
          <w:tcPr>
            <w:tcW w:w="938" w:type="dxa"/>
          </w:tcPr>
          <w:p w14:paraId="4CD19460" w14:textId="77777777" w:rsidR="00E82D6D" w:rsidRDefault="00E82D6D" w:rsidP="008E7026">
            <w:r>
              <w:t>V15</w:t>
            </w:r>
          </w:p>
        </w:tc>
        <w:tc>
          <w:tcPr>
            <w:tcW w:w="1721" w:type="dxa"/>
          </w:tcPr>
          <w:p w14:paraId="1F3603DD" w14:textId="77777777" w:rsidR="00E82D6D" w:rsidRPr="00DB47AE" w:rsidRDefault="00E82D6D" w:rsidP="008E7026">
            <w:r>
              <w:t>Vodárenská</w:t>
            </w:r>
          </w:p>
          <w:p w14:paraId="763EF8B8" w14:textId="77777777" w:rsidR="00E82D6D" w:rsidRDefault="00E82D6D" w:rsidP="008E7026">
            <w:r>
              <w:t>č.p. 147</w:t>
            </w:r>
          </w:p>
          <w:p w14:paraId="68D896F7" w14:textId="77777777" w:rsidR="00E82D6D" w:rsidRDefault="00E82D6D" w:rsidP="008E7026"/>
        </w:tc>
        <w:tc>
          <w:tcPr>
            <w:tcW w:w="2411" w:type="dxa"/>
          </w:tcPr>
          <w:p w14:paraId="58245FC4" w14:textId="77777777" w:rsidR="00E82D6D" w:rsidRDefault="00E82D6D" w:rsidP="008E7026">
            <w:r>
              <w:t xml:space="preserve">Výměna šoupěte a navrtávacího pasu  </w:t>
            </w:r>
          </w:p>
        </w:tc>
        <w:tc>
          <w:tcPr>
            <w:tcW w:w="1729" w:type="dxa"/>
          </w:tcPr>
          <w:p w14:paraId="067ABA79" w14:textId="77777777" w:rsidR="00E82D6D" w:rsidRDefault="00E82D6D" w:rsidP="00E82D6D">
            <w:pPr>
              <w:jc w:val="center"/>
            </w:pPr>
            <w:r w:rsidRPr="00FE7EF7">
              <w:t>1"</w:t>
            </w:r>
          </w:p>
        </w:tc>
        <w:tc>
          <w:tcPr>
            <w:tcW w:w="1729" w:type="dxa"/>
          </w:tcPr>
          <w:p w14:paraId="2D506663" w14:textId="77777777" w:rsidR="00E82D6D" w:rsidRDefault="00E82D6D" w:rsidP="00E82D6D">
            <w:pPr>
              <w:jc w:val="center"/>
            </w:pPr>
            <w:r>
              <w:t>ŽELEZO</w:t>
            </w:r>
          </w:p>
        </w:tc>
      </w:tr>
      <w:tr w:rsidR="00E82D6D" w:rsidRPr="00DB47AE" w14:paraId="3E6C2482" w14:textId="77777777" w:rsidTr="008E7026">
        <w:tc>
          <w:tcPr>
            <w:tcW w:w="938" w:type="dxa"/>
          </w:tcPr>
          <w:p w14:paraId="1549EB8F" w14:textId="77777777" w:rsidR="00E82D6D" w:rsidRDefault="00E82D6D" w:rsidP="008E7026">
            <w:r>
              <w:t>V16</w:t>
            </w:r>
          </w:p>
        </w:tc>
        <w:tc>
          <w:tcPr>
            <w:tcW w:w="1721" w:type="dxa"/>
          </w:tcPr>
          <w:p w14:paraId="4FDE95EE" w14:textId="77777777" w:rsidR="00E82D6D" w:rsidRPr="00DB47AE" w:rsidRDefault="00E82D6D" w:rsidP="008E7026">
            <w:r>
              <w:t>Vodárenská</w:t>
            </w:r>
          </w:p>
          <w:p w14:paraId="292AADA8" w14:textId="77777777" w:rsidR="00E82D6D" w:rsidRDefault="00E82D6D" w:rsidP="008E7026">
            <w:r>
              <w:t>č.p. 351</w:t>
            </w:r>
          </w:p>
          <w:p w14:paraId="6554CE43" w14:textId="77777777" w:rsidR="00E82D6D" w:rsidRDefault="00E82D6D" w:rsidP="008E7026"/>
        </w:tc>
        <w:tc>
          <w:tcPr>
            <w:tcW w:w="2411" w:type="dxa"/>
          </w:tcPr>
          <w:p w14:paraId="0179BE14" w14:textId="77777777" w:rsidR="00E82D6D" w:rsidRDefault="00E82D6D" w:rsidP="008E7026">
            <w:r>
              <w:t xml:space="preserve">Výměna šoupěte a navrtávacího pasu  </w:t>
            </w:r>
          </w:p>
        </w:tc>
        <w:tc>
          <w:tcPr>
            <w:tcW w:w="1729" w:type="dxa"/>
          </w:tcPr>
          <w:p w14:paraId="367DC1A9" w14:textId="77777777" w:rsidR="00E82D6D" w:rsidRDefault="00E82D6D" w:rsidP="00E82D6D">
            <w:pPr>
              <w:jc w:val="center"/>
            </w:pPr>
            <w:r>
              <w:t>32</w:t>
            </w:r>
          </w:p>
        </w:tc>
        <w:tc>
          <w:tcPr>
            <w:tcW w:w="1729" w:type="dxa"/>
          </w:tcPr>
          <w:p w14:paraId="117B334F" w14:textId="77777777" w:rsidR="00E82D6D" w:rsidRDefault="00E82D6D" w:rsidP="00E82D6D">
            <w:pPr>
              <w:jc w:val="center"/>
            </w:pPr>
            <w:r>
              <w:t>PE</w:t>
            </w:r>
          </w:p>
        </w:tc>
      </w:tr>
      <w:tr w:rsidR="00E82D6D" w:rsidRPr="00DB47AE" w14:paraId="6505D04D" w14:textId="77777777" w:rsidTr="008E7026">
        <w:tc>
          <w:tcPr>
            <w:tcW w:w="938" w:type="dxa"/>
          </w:tcPr>
          <w:p w14:paraId="55C15BA7" w14:textId="77777777" w:rsidR="00E82D6D" w:rsidRDefault="00E82D6D" w:rsidP="008E7026">
            <w:r>
              <w:t>V17</w:t>
            </w:r>
          </w:p>
        </w:tc>
        <w:tc>
          <w:tcPr>
            <w:tcW w:w="1721" w:type="dxa"/>
          </w:tcPr>
          <w:p w14:paraId="75E5F9FE" w14:textId="77777777" w:rsidR="00E82D6D" w:rsidRPr="00DB47AE" w:rsidRDefault="00E82D6D" w:rsidP="008E7026">
            <w:r>
              <w:t>Vodárenská</w:t>
            </w:r>
          </w:p>
          <w:p w14:paraId="12B48DCC" w14:textId="77777777" w:rsidR="00E82D6D" w:rsidRDefault="00E82D6D" w:rsidP="008E7026">
            <w:r>
              <w:t>č.p. 152</w:t>
            </w:r>
          </w:p>
          <w:p w14:paraId="33B07CCA" w14:textId="77777777" w:rsidR="00E82D6D" w:rsidRDefault="00E82D6D" w:rsidP="008E7026"/>
        </w:tc>
        <w:tc>
          <w:tcPr>
            <w:tcW w:w="2411" w:type="dxa"/>
          </w:tcPr>
          <w:p w14:paraId="14B01545" w14:textId="77777777" w:rsidR="00E82D6D" w:rsidRDefault="00E82D6D" w:rsidP="008E7026">
            <w:r>
              <w:t xml:space="preserve">Výměna šoupěte a navrtávacího pasu  </w:t>
            </w:r>
          </w:p>
        </w:tc>
        <w:tc>
          <w:tcPr>
            <w:tcW w:w="1729" w:type="dxa"/>
          </w:tcPr>
          <w:p w14:paraId="422CC146" w14:textId="77777777" w:rsidR="00E82D6D" w:rsidRPr="00E82D6D" w:rsidRDefault="00E82D6D" w:rsidP="00E82D6D">
            <w:pPr>
              <w:jc w:val="center"/>
              <w:rPr>
                <w:color w:val="FF0000"/>
              </w:rPr>
            </w:pPr>
            <w:r w:rsidRPr="00E82D6D">
              <w:rPr>
                <w:color w:val="FF0000"/>
              </w:rPr>
              <w:t>NEZNÁMÝ</w:t>
            </w:r>
          </w:p>
        </w:tc>
        <w:tc>
          <w:tcPr>
            <w:tcW w:w="1729" w:type="dxa"/>
          </w:tcPr>
          <w:p w14:paraId="49FF5FAA" w14:textId="77777777" w:rsidR="00E82D6D" w:rsidRPr="00E82D6D" w:rsidRDefault="00E82D6D" w:rsidP="00E82D6D">
            <w:pPr>
              <w:jc w:val="center"/>
              <w:rPr>
                <w:color w:val="FF0000"/>
              </w:rPr>
            </w:pPr>
            <w:r w:rsidRPr="00E82D6D">
              <w:rPr>
                <w:color w:val="FF0000"/>
              </w:rPr>
              <w:t>NEZNÁMÝ</w:t>
            </w:r>
          </w:p>
        </w:tc>
      </w:tr>
    </w:tbl>
    <w:p w14:paraId="20304004" w14:textId="77777777" w:rsidR="006A755B" w:rsidRPr="006A755B" w:rsidRDefault="006A755B" w:rsidP="006A755B">
      <w:pPr>
        <w:spacing w:before="120" w:after="0" w:line="240" w:lineRule="auto"/>
        <w:contextualSpacing w:val="0"/>
        <w:jc w:val="both"/>
        <w:rPr>
          <w:sz w:val="22"/>
          <w:szCs w:val="22"/>
        </w:rPr>
      </w:pPr>
    </w:p>
    <w:p w14:paraId="3AE2EFE3" w14:textId="77777777" w:rsidR="006A755B" w:rsidRDefault="006A755B" w:rsidP="006A755B">
      <w:bookmarkStart w:id="6" w:name="_Toc404658830"/>
      <w:bookmarkStart w:id="7" w:name="_Toc528745078"/>
      <w:bookmarkStart w:id="8" w:name="_Toc528745225"/>
      <w:bookmarkStart w:id="9" w:name="_Toc529188566"/>
      <w:bookmarkStart w:id="10" w:name="_Toc531003531"/>
      <w:bookmarkStart w:id="11" w:name="_Toc531178481"/>
      <w:bookmarkStart w:id="12" w:name="_Toc531185003"/>
      <w:bookmarkStart w:id="13" w:name="_Toc531239366"/>
      <w:bookmarkStart w:id="14" w:name="_Toc534033354"/>
      <w:bookmarkStart w:id="15" w:name="_Toc534110211"/>
      <w:bookmarkStart w:id="16" w:name="_Toc534132188"/>
      <w:bookmarkEnd w:id="3"/>
      <w:bookmarkEnd w:id="6"/>
      <w:bookmarkEnd w:id="7"/>
      <w:bookmarkEnd w:id="8"/>
      <w:bookmarkEnd w:id="9"/>
      <w:bookmarkEnd w:id="10"/>
      <w:bookmarkEnd w:id="11"/>
      <w:bookmarkEnd w:id="12"/>
      <w:bookmarkEnd w:id="13"/>
      <w:bookmarkEnd w:id="14"/>
      <w:bookmarkEnd w:id="15"/>
      <w:bookmarkEnd w:id="16"/>
    </w:p>
    <w:p w14:paraId="106A13C6" w14:textId="655EC8D9" w:rsidR="00E82D6D" w:rsidRPr="00D520F5" w:rsidRDefault="00E82D6D" w:rsidP="00E82D6D">
      <w:pPr>
        <w:pStyle w:val="Nadpis3"/>
        <w:ind w:firstLine="709"/>
        <w:rPr>
          <w:sz w:val="24"/>
        </w:rPr>
      </w:pPr>
      <w:bookmarkStart w:id="17" w:name="_Toc151389812"/>
      <w:r>
        <w:rPr>
          <w:sz w:val="24"/>
        </w:rPr>
        <w:t>D.2.1.</w:t>
      </w:r>
      <w:r>
        <w:rPr>
          <w:sz w:val="24"/>
        </w:rPr>
        <w:tab/>
      </w:r>
      <w:r w:rsidRPr="00D520F5">
        <w:rPr>
          <w:sz w:val="24"/>
        </w:rPr>
        <w:t>SO 0</w:t>
      </w:r>
      <w:r>
        <w:rPr>
          <w:sz w:val="24"/>
        </w:rPr>
        <w:t>2</w:t>
      </w:r>
      <w:r w:rsidRPr="00D520F5">
        <w:rPr>
          <w:sz w:val="24"/>
        </w:rPr>
        <w:t xml:space="preserve">.1 Obnova vodovodního řadu v ulici </w:t>
      </w:r>
      <w:r>
        <w:rPr>
          <w:sz w:val="24"/>
        </w:rPr>
        <w:t>nEZVALOVA</w:t>
      </w:r>
      <w:bookmarkEnd w:id="17"/>
    </w:p>
    <w:p w14:paraId="3CDB5D3F" w14:textId="5D3C989C" w:rsidR="00E82D6D" w:rsidRPr="00E82D6D" w:rsidRDefault="00E82D6D" w:rsidP="00E82D6D">
      <w:pPr>
        <w:spacing w:before="120" w:after="0" w:line="240" w:lineRule="auto"/>
        <w:contextualSpacing w:val="0"/>
        <w:jc w:val="both"/>
        <w:rPr>
          <w:sz w:val="22"/>
          <w:szCs w:val="22"/>
        </w:rPr>
      </w:pPr>
      <w:r w:rsidRPr="00E82D6D">
        <w:rPr>
          <w:sz w:val="22"/>
          <w:szCs w:val="22"/>
        </w:rPr>
        <w:t xml:space="preserve">Jedná se o obnovu stávajícího vodovodního řadu. Rekonstruovaný úsek se nachází v ulici Nezvalova od Příčné přes křižovatku s Nezvalovou až do ulice Jabloňová.  Řad je umístěn v místní asfaltové komunikaci. </w:t>
      </w:r>
      <w:r w:rsidR="005C61E1">
        <w:rPr>
          <w:sz w:val="22"/>
          <w:szCs w:val="22"/>
        </w:rPr>
        <w:t>Řad bude proveden v litině DN 8</w:t>
      </w:r>
      <w:r w:rsidR="005C61E1" w:rsidRPr="00020270">
        <w:rPr>
          <w:sz w:val="22"/>
          <w:szCs w:val="22"/>
        </w:rPr>
        <w:t>0 s cementovou vystýlkou</w:t>
      </w:r>
      <w:r w:rsidRPr="00E82D6D">
        <w:rPr>
          <w:sz w:val="22"/>
          <w:szCs w:val="22"/>
        </w:rPr>
        <w:t>. Během stavby bude nutné vybudovat povrchové provizorní vedení včetně provizorního napojení přípojek.</w:t>
      </w:r>
      <w:r w:rsidR="00A34A44" w:rsidRPr="00A34A44">
        <w:rPr>
          <w:sz w:val="22"/>
          <w:szCs w:val="22"/>
        </w:rPr>
        <w:t xml:space="preserve"> </w:t>
      </w:r>
      <w:r w:rsidR="00A34A44">
        <w:rPr>
          <w:sz w:val="22"/>
          <w:szCs w:val="22"/>
        </w:rPr>
        <w:t>V trase řadu u č.p. 120 bude ze náhrady vybourána stávající šachta A18. D</w:t>
      </w:r>
      <w:r w:rsidR="00A34A44" w:rsidRPr="00A03F6D">
        <w:rPr>
          <w:sz w:val="22"/>
          <w:szCs w:val="22"/>
        </w:rPr>
        <w:t>ojde k vybourání stropu a stěn šac</w:t>
      </w:r>
      <w:r w:rsidR="00A34A44">
        <w:rPr>
          <w:sz w:val="22"/>
          <w:szCs w:val="22"/>
        </w:rPr>
        <w:t>hty</w:t>
      </w:r>
      <w:r w:rsidR="00A34A44" w:rsidRPr="00A03F6D">
        <w:rPr>
          <w:sz w:val="22"/>
          <w:szCs w:val="22"/>
        </w:rPr>
        <w:t xml:space="preserve"> 0,5 m pod terén.</w:t>
      </w:r>
      <w:r w:rsidR="00A34A44">
        <w:rPr>
          <w:sz w:val="22"/>
          <w:szCs w:val="22"/>
        </w:rPr>
        <w:t xml:space="preserve"> Ve směru osazení potrubí budou stěny šachty ubourány v šířce rýhy min. 0,15 m pod stávající potrubí pro uložení nového potrubí.</w:t>
      </w:r>
      <w:r w:rsidR="00A34A44" w:rsidRPr="00A03F6D">
        <w:rPr>
          <w:sz w:val="22"/>
          <w:szCs w:val="22"/>
        </w:rPr>
        <w:t xml:space="preserve"> Zbytek šachty bude zasypán pískem.</w:t>
      </w:r>
      <w:r w:rsidR="005C3EFF">
        <w:rPr>
          <w:sz w:val="22"/>
          <w:szCs w:val="22"/>
        </w:rPr>
        <w:t xml:space="preserve"> Šoupě</w:t>
      </w:r>
      <w:r w:rsidR="004E4105">
        <w:rPr>
          <w:sz w:val="22"/>
          <w:szCs w:val="22"/>
        </w:rPr>
        <w:t>,</w:t>
      </w:r>
      <w:r w:rsidR="005C3EFF">
        <w:rPr>
          <w:sz w:val="22"/>
          <w:szCs w:val="22"/>
        </w:rPr>
        <w:t xml:space="preserve"> které je v šachtě umístěno bude zrušeno bez náhrady.</w:t>
      </w:r>
      <w:r w:rsidR="0032092B">
        <w:rPr>
          <w:sz w:val="22"/>
          <w:szCs w:val="22"/>
        </w:rPr>
        <w:t xml:space="preserve"> Armaturní šachta A16 zůstane zachována. Tvarovky budou kompletně vyměněny.</w:t>
      </w:r>
    </w:p>
    <w:p w14:paraId="469503EA" w14:textId="77777777" w:rsidR="00E82D6D" w:rsidRPr="00E82D6D" w:rsidRDefault="00E82D6D" w:rsidP="00E82D6D">
      <w:pPr>
        <w:spacing w:before="120" w:after="0" w:line="240" w:lineRule="auto"/>
        <w:contextualSpacing w:val="0"/>
        <w:jc w:val="both"/>
        <w:rPr>
          <w:sz w:val="22"/>
          <w:szCs w:val="22"/>
        </w:rPr>
      </w:pPr>
      <w:r w:rsidRPr="00E82D6D">
        <w:rPr>
          <w:sz w:val="22"/>
          <w:szCs w:val="22"/>
        </w:rPr>
        <w:t>V trase rekonstrukce dochází ke křížení s podzemním vedením NN, veřejného osvětlení, plynovodu, sdělovacího kabelu, kanalizace a kanalizačními přípojkami.</w:t>
      </w:r>
    </w:p>
    <w:p w14:paraId="462E14FC" w14:textId="77777777" w:rsidR="00E82D6D" w:rsidRDefault="00E82D6D" w:rsidP="00E82D6D"/>
    <w:p w14:paraId="70E7D372" w14:textId="77777777" w:rsidR="00E82D6D" w:rsidRPr="00E82D6D" w:rsidRDefault="00E82D6D" w:rsidP="00E82D6D">
      <w:pPr>
        <w:rPr>
          <w:b/>
          <w:bCs/>
          <w:sz w:val="22"/>
          <w:szCs w:val="22"/>
        </w:rPr>
      </w:pPr>
      <w:r w:rsidRPr="00E82D6D">
        <w:rPr>
          <w:b/>
          <w:bCs/>
          <w:sz w:val="22"/>
          <w:szCs w:val="22"/>
        </w:rPr>
        <w:t>Návrhové parametry</w:t>
      </w:r>
    </w:p>
    <w:p w14:paraId="25FEAAF1" w14:textId="0E242130" w:rsidR="00E82D6D" w:rsidRPr="00E82D6D" w:rsidRDefault="00E82D6D" w:rsidP="00E82D6D">
      <w:pPr>
        <w:rPr>
          <w:sz w:val="22"/>
          <w:szCs w:val="22"/>
        </w:rPr>
      </w:pPr>
      <w:r w:rsidRPr="00E82D6D">
        <w:rPr>
          <w:sz w:val="22"/>
          <w:szCs w:val="22"/>
        </w:rPr>
        <w:t xml:space="preserve">Délka potrubí </w:t>
      </w:r>
      <w:r w:rsidRPr="00E82D6D">
        <w:rPr>
          <w:sz w:val="22"/>
          <w:szCs w:val="22"/>
        </w:rPr>
        <w:tab/>
      </w:r>
      <w:r w:rsidRPr="00E82D6D">
        <w:rPr>
          <w:sz w:val="22"/>
          <w:szCs w:val="22"/>
        </w:rPr>
        <w:tab/>
      </w:r>
      <w:r w:rsidRPr="00E82D6D">
        <w:rPr>
          <w:sz w:val="22"/>
          <w:szCs w:val="22"/>
        </w:rPr>
        <w:tab/>
      </w:r>
      <w:r w:rsidRPr="00E82D6D">
        <w:rPr>
          <w:sz w:val="22"/>
          <w:szCs w:val="22"/>
        </w:rPr>
        <w:tab/>
        <w:t>2</w:t>
      </w:r>
      <w:r w:rsidR="000F36B9">
        <w:rPr>
          <w:sz w:val="22"/>
          <w:szCs w:val="22"/>
        </w:rPr>
        <w:t>82,6</w:t>
      </w:r>
      <w:r w:rsidRPr="00E82D6D">
        <w:rPr>
          <w:sz w:val="22"/>
          <w:szCs w:val="22"/>
        </w:rPr>
        <w:t xml:space="preserve"> m</w:t>
      </w:r>
    </w:p>
    <w:p w14:paraId="35F0B4D2" w14:textId="7B09563B" w:rsidR="00E82D6D" w:rsidRPr="00E82D6D" w:rsidRDefault="000F36B9" w:rsidP="00E82D6D">
      <w:pPr>
        <w:rPr>
          <w:sz w:val="22"/>
          <w:szCs w:val="22"/>
        </w:rPr>
      </w:pPr>
      <w:r>
        <w:rPr>
          <w:sz w:val="22"/>
          <w:szCs w:val="22"/>
        </w:rPr>
        <w:t>Profil potrubí</w:t>
      </w:r>
      <w:r>
        <w:rPr>
          <w:sz w:val="22"/>
          <w:szCs w:val="22"/>
        </w:rPr>
        <w:tab/>
      </w:r>
      <w:r>
        <w:rPr>
          <w:sz w:val="22"/>
          <w:szCs w:val="22"/>
        </w:rPr>
        <w:tab/>
      </w:r>
      <w:r>
        <w:rPr>
          <w:sz w:val="22"/>
          <w:szCs w:val="22"/>
        </w:rPr>
        <w:tab/>
      </w:r>
      <w:r>
        <w:rPr>
          <w:sz w:val="22"/>
          <w:szCs w:val="22"/>
        </w:rPr>
        <w:tab/>
        <w:t>DN 80</w:t>
      </w:r>
    </w:p>
    <w:p w14:paraId="56870DBD" w14:textId="6E55AAE3" w:rsidR="00D520F5" w:rsidRPr="00E82D6D" w:rsidRDefault="00E82D6D" w:rsidP="00E82D6D">
      <w:pPr>
        <w:rPr>
          <w:sz w:val="22"/>
          <w:szCs w:val="22"/>
        </w:rPr>
      </w:pPr>
      <w:r w:rsidRPr="00E82D6D">
        <w:rPr>
          <w:sz w:val="22"/>
          <w:szCs w:val="22"/>
        </w:rPr>
        <w:t>Počet přepojených přípojek</w:t>
      </w:r>
      <w:r w:rsidRPr="00E82D6D">
        <w:rPr>
          <w:sz w:val="22"/>
          <w:szCs w:val="22"/>
        </w:rPr>
        <w:tab/>
      </w:r>
      <w:r w:rsidRPr="00E82D6D">
        <w:rPr>
          <w:sz w:val="22"/>
          <w:szCs w:val="22"/>
        </w:rPr>
        <w:tab/>
        <w:t>25 ks</w:t>
      </w:r>
    </w:p>
    <w:p w14:paraId="69972DF4" w14:textId="77777777" w:rsidR="00D520F5" w:rsidRDefault="00D520F5" w:rsidP="006A755B"/>
    <w:p w14:paraId="253AC8B8" w14:textId="3BB2B3B0" w:rsidR="0032092B" w:rsidRPr="00E905EF" w:rsidRDefault="0032092B" w:rsidP="0032092B">
      <w:pPr>
        <w:pStyle w:val="Nadpis3"/>
        <w:rPr>
          <w:sz w:val="24"/>
        </w:rPr>
      </w:pPr>
      <w:r>
        <w:rPr>
          <w:sz w:val="24"/>
        </w:rPr>
        <w:lastRenderedPageBreak/>
        <w:tab/>
      </w:r>
      <w:bookmarkStart w:id="18" w:name="_Toc151389813"/>
      <w:r w:rsidRPr="00E905EF">
        <w:rPr>
          <w:sz w:val="24"/>
        </w:rPr>
        <w:t>D.</w:t>
      </w:r>
      <w:r>
        <w:rPr>
          <w:sz w:val="24"/>
        </w:rPr>
        <w:t>2.2</w:t>
      </w:r>
      <w:r w:rsidRPr="00E905EF">
        <w:rPr>
          <w:sz w:val="24"/>
        </w:rPr>
        <w:t>.</w:t>
      </w:r>
      <w:r>
        <w:rPr>
          <w:sz w:val="24"/>
        </w:rPr>
        <w:tab/>
        <w:t>SO 2.2</w:t>
      </w:r>
      <w:r w:rsidRPr="00D520F5">
        <w:t xml:space="preserve"> </w:t>
      </w:r>
      <w:r w:rsidRPr="00D520F5">
        <w:rPr>
          <w:sz w:val="24"/>
        </w:rPr>
        <w:t>VÝMĚNA UZÁVĚR</w:t>
      </w:r>
      <w:r>
        <w:rPr>
          <w:sz w:val="24"/>
        </w:rPr>
        <w:t>Ů</w:t>
      </w:r>
      <w:r w:rsidRPr="00D520F5">
        <w:rPr>
          <w:sz w:val="24"/>
        </w:rPr>
        <w:t xml:space="preserve"> NA VODOVODNÍCH PŘÍPOJKÁCH V ULICI </w:t>
      </w:r>
      <w:r>
        <w:rPr>
          <w:sz w:val="24"/>
        </w:rPr>
        <w:t>NEZVALOVA</w:t>
      </w:r>
      <w:bookmarkEnd w:id="18"/>
      <w:r w:rsidR="000F36B9">
        <w:rPr>
          <w:sz w:val="24"/>
        </w:rPr>
        <w:t xml:space="preserve"> A 2</w:t>
      </w:r>
      <w:r w:rsidR="000F36B9" w:rsidRPr="000F36B9">
        <w:rPr>
          <w:sz w:val="24"/>
        </w:rPr>
        <w:t>. ÚSEKU V PŘÍČNÁ</w:t>
      </w:r>
    </w:p>
    <w:p w14:paraId="6E7A3E15" w14:textId="5D0D7D2E" w:rsidR="0032092B" w:rsidRDefault="0032092B" w:rsidP="0032092B">
      <w:pPr>
        <w:spacing w:before="120" w:after="0" w:line="240" w:lineRule="auto"/>
        <w:contextualSpacing w:val="0"/>
        <w:jc w:val="both"/>
        <w:rPr>
          <w:sz w:val="22"/>
          <w:szCs w:val="22"/>
        </w:rPr>
      </w:pPr>
      <w:r w:rsidRPr="00D520F5">
        <w:rPr>
          <w:sz w:val="22"/>
          <w:szCs w:val="22"/>
        </w:rPr>
        <w:t xml:space="preserve">V rámci obnovy bude provedena výměna </w:t>
      </w:r>
      <w:r>
        <w:rPr>
          <w:sz w:val="22"/>
          <w:szCs w:val="22"/>
        </w:rPr>
        <w:t>21</w:t>
      </w:r>
      <w:r w:rsidR="00BA2DC3">
        <w:rPr>
          <w:sz w:val="22"/>
          <w:szCs w:val="22"/>
        </w:rPr>
        <w:t xml:space="preserve"> </w:t>
      </w:r>
      <w:r w:rsidR="00BA2DC3" w:rsidRPr="00BA2DC3">
        <w:rPr>
          <w:sz w:val="22"/>
          <w:szCs w:val="22"/>
        </w:rPr>
        <w:t>(10 v ul. Nezvalova, 10 v ul. Příčná a 1 v ul. Gorkého)</w:t>
      </w:r>
      <w:r w:rsidRPr="00D520F5">
        <w:rPr>
          <w:sz w:val="22"/>
          <w:szCs w:val="22"/>
        </w:rPr>
        <w:t xml:space="preserve"> navrtávacích pasů a šoupátek domovních přípojek. Stávající větev vodovodu bude dočasně odstavena mimo provoz. Pro výměnu armatur bude provedený pažený výkopu 1,5 x 1,5 m. Následně dojde k odstranění stávající armatury a osazení nové včetně zákopové soupravy a uličního poklopu. </w:t>
      </w:r>
    </w:p>
    <w:p w14:paraId="6B887BEA" w14:textId="77777777" w:rsidR="0032092B" w:rsidRDefault="0032092B" w:rsidP="006A755B"/>
    <w:tbl>
      <w:tblPr>
        <w:tblStyle w:val="Mkatabulky"/>
        <w:tblpPr w:leftFromText="141" w:rightFromText="141" w:vertAnchor="text" w:tblpXSpec="center" w:tblpY="1"/>
        <w:tblOverlap w:val="never"/>
        <w:tblW w:w="8528" w:type="dxa"/>
        <w:tblLayout w:type="fixed"/>
        <w:tblLook w:val="04A0" w:firstRow="1" w:lastRow="0" w:firstColumn="1" w:lastColumn="0" w:noHBand="0" w:noVBand="1"/>
      </w:tblPr>
      <w:tblGrid>
        <w:gridCol w:w="938"/>
        <w:gridCol w:w="1721"/>
        <w:gridCol w:w="2411"/>
        <w:gridCol w:w="1729"/>
        <w:gridCol w:w="1729"/>
      </w:tblGrid>
      <w:tr w:rsidR="0032092B" w:rsidRPr="00DB47AE" w14:paraId="733C03FB" w14:textId="77777777" w:rsidTr="008E7026">
        <w:trPr>
          <w:cantSplit/>
          <w:trHeight w:val="1118"/>
        </w:trPr>
        <w:tc>
          <w:tcPr>
            <w:tcW w:w="938" w:type="dxa"/>
            <w:vAlign w:val="center"/>
          </w:tcPr>
          <w:p w14:paraId="072AEDC0" w14:textId="77777777" w:rsidR="0032092B" w:rsidRPr="00DB47AE" w:rsidRDefault="0032092B" w:rsidP="008E7026">
            <w:pPr>
              <w:jc w:val="center"/>
            </w:pPr>
            <w:r>
              <w:t>ČÍSLO LOKÁLNÍ OPRAVY</w:t>
            </w:r>
          </w:p>
        </w:tc>
        <w:tc>
          <w:tcPr>
            <w:tcW w:w="1721" w:type="dxa"/>
            <w:vAlign w:val="center"/>
          </w:tcPr>
          <w:p w14:paraId="14EF8A96" w14:textId="77777777" w:rsidR="0032092B" w:rsidRPr="00DB47AE" w:rsidRDefault="0032092B" w:rsidP="008E7026">
            <w:pPr>
              <w:jc w:val="center"/>
            </w:pPr>
            <w:r w:rsidRPr="00DB47AE">
              <w:t>ULICE</w:t>
            </w:r>
          </w:p>
          <w:p w14:paraId="44A459EF" w14:textId="77777777" w:rsidR="0032092B" w:rsidRPr="00DB47AE" w:rsidRDefault="0032092B" w:rsidP="008E7026">
            <w:pPr>
              <w:jc w:val="center"/>
            </w:pPr>
            <w:r>
              <w:t xml:space="preserve">LOKALIZACE </w:t>
            </w:r>
            <w:r w:rsidRPr="00DB47AE">
              <w:t>ÚSEK</w:t>
            </w:r>
            <w:r>
              <w:t>U</w:t>
            </w:r>
          </w:p>
        </w:tc>
        <w:tc>
          <w:tcPr>
            <w:tcW w:w="2411" w:type="dxa"/>
            <w:vAlign w:val="center"/>
          </w:tcPr>
          <w:p w14:paraId="701AFD90" w14:textId="77777777" w:rsidR="0032092B" w:rsidRPr="00DB47AE" w:rsidRDefault="0032092B" w:rsidP="008E7026">
            <w:pPr>
              <w:jc w:val="center"/>
            </w:pPr>
            <w:r>
              <w:t>CHARAKTERISTI</w:t>
            </w:r>
            <w:r w:rsidRPr="00DB47AE">
              <w:t>K</w:t>
            </w:r>
            <w:r>
              <w:t>A</w:t>
            </w:r>
            <w:r w:rsidRPr="00DB47AE">
              <w:t xml:space="preserve"> ZÁVAD</w:t>
            </w:r>
            <w:r>
              <w:t>Y</w:t>
            </w:r>
            <w:r w:rsidRPr="00DB47AE">
              <w:t xml:space="preserve"> ÚSEKU</w:t>
            </w:r>
          </w:p>
        </w:tc>
        <w:tc>
          <w:tcPr>
            <w:tcW w:w="1729" w:type="dxa"/>
            <w:vAlign w:val="center"/>
          </w:tcPr>
          <w:p w14:paraId="567E720D" w14:textId="77777777" w:rsidR="0032092B" w:rsidRPr="00DB47AE" w:rsidRDefault="0032092B" w:rsidP="0032092B">
            <w:pPr>
              <w:jc w:val="center"/>
            </w:pPr>
            <w:r>
              <w:t>DN</w:t>
            </w:r>
          </w:p>
        </w:tc>
        <w:tc>
          <w:tcPr>
            <w:tcW w:w="1729" w:type="dxa"/>
            <w:vAlign w:val="center"/>
          </w:tcPr>
          <w:p w14:paraId="4BEA3690" w14:textId="77777777" w:rsidR="0032092B" w:rsidRPr="00DB47AE" w:rsidRDefault="0032092B" w:rsidP="0032092B">
            <w:pPr>
              <w:jc w:val="center"/>
            </w:pPr>
            <w:r>
              <w:t>MATERIÁL</w:t>
            </w:r>
          </w:p>
        </w:tc>
      </w:tr>
      <w:tr w:rsidR="0032092B" w:rsidRPr="00DB47AE" w14:paraId="553BB3F9" w14:textId="77777777" w:rsidTr="008E7026">
        <w:trPr>
          <w:trHeight w:val="570"/>
        </w:trPr>
        <w:tc>
          <w:tcPr>
            <w:tcW w:w="938" w:type="dxa"/>
          </w:tcPr>
          <w:p w14:paraId="6071B3EF" w14:textId="77777777" w:rsidR="0032092B" w:rsidRDefault="0032092B" w:rsidP="008E7026">
            <w:r>
              <w:t>V18</w:t>
            </w:r>
          </w:p>
          <w:p w14:paraId="0510CC7E" w14:textId="77777777" w:rsidR="0032092B" w:rsidRPr="00DB47AE" w:rsidRDefault="0032092B" w:rsidP="008E7026"/>
        </w:tc>
        <w:tc>
          <w:tcPr>
            <w:tcW w:w="1721" w:type="dxa"/>
          </w:tcPr>
          <w:p w14:paraId="7081AA21" w14:textId="77777777" w:rsidR="0032092B" w:rsidRPr="00DB47AE" w:rsidRDefault="0032092B" w:rsidP="008E7026">
            <w:r>
              <w:t>Příčná</w:t>
            </w:r>
          </w:p>
          <w:p w14:paraId="7CB60F74" w14:textId="77777777" w:rsidR="0032092B" w:rsidRDefault="0032092B" w:rsidP="008E7026">
            <w:r>
              <w:t>č.p. 238</w:t>
            </w:r>
          </w:p>
          <w:p w14:paraId="7E23AC95" w14:textId="3802F6DD" w:rsidR="008E7026" w:rsidRPr="00DB47AE" w:rsidRDefault="008E7026" w:rsidP="008E7026"/>
        </w:tc>
        <w:tc>
          <w:tcPr>
            <w:tcW w:w="2411" w:type="dxa"/>
          </w:tcPr>
          <w:p w14:paraId="39A0CE75" w14:textId="77777777" w:rsidR="0032092B" w:rsidRPr="00DB47AE" w:rsidRDefault="0032092B" w:rsidP="008E7026">
            <w:r>
              <w:t xml:space="preserve">Výměna šoupěte a navrtávacího pasu  </w:t>
            </w:r>
          </w:p>
        </w:tc>
        <w:tc>
          <w:tcPr>
            <w:tcW w:w="1729" w:type="dxa"/>
          </w:tcPr>
          <w:p w14:paraId="691D41EE" w14:textId="77777777" w:rsidR="0032092B" w:rsidRPr="00DB47AE" w:rsidRDefault="0032092B" w:rsidP="0032092B">
            <w:pPr>
              <w:jc w:val="center"/>
            </w:pPr>
            <w:r w:rsidRPr="0032092B">
              <w:rPr>
                <w:color w:val="FF0000"/>
              </w:rPr>
              <w:t>NEZNÁMÝ</w:t>
            </w:r>
          </w:p>
        </w:tc>
        <w:tc>
          <w:tcPr>
            <w:tcW w:w="1729" w:type="dxa"/>
          </w:tcPr>
          <w:p w14:paraId="22774917" w14:textId="77777777" w:rsidR="0032092B" w:rsidRPr="00DB47AE" w:rsidRDefault="0032092B" w:rsidP="0032092B">
            <w:pPr>
              <w:jc w:val="center"/>
            </w:pPr>
            <w:r>
              <w:t>ŽELEZO</w:t>
            </w:r>
          </w:p>
        </w:tc>
      </w:tr>
      <w:tr w:rsidR="0032092B" w:rsidRPr="00DB47AE" w14:paraId="7E71831B" w14:textId="77777777" w:rsidTr="008E7026">
        <w:tc>
          <w:tcPr>
            <w:tcW w:w="938" w:type="dxa"/>
          </w:tcPr>
          <w:p w14:paraId="6E742F45" w14:textId="77777777" w:rsidR="0032092B" w:rsidRDefault="0032092B" w:rsidP="008E7026">
            <w:r>
              <w:t>V19</w:t>
            </w:r>
          </w:p>
          <w:p w14:paraId="7A4665C5" w14:textId="77777777" w:rsidR="0032092B" w:rsidRDefault="0032092B" w:rsidP="008E7026"/>
        </w:tc>
        <w:tc>
          <w:tcPr>
            <w:tcW w:w="1721" w:type="dxa"/>
          </w:tcPr>
          <w:p w14:paraId="79BB3292" w14:textId="77777777" w:rsidR="0032092B" w:rsidRPr="00DB47AE" w:rsidRDefault="0032092B" w:rsidP="008E7026">
            <w:r>
              <w:t>Příčná</w:t>
            </w:r>
          </w:p>
          <w:p w14:paraId="1D8FFC8F" w14:textId="77777777" w:rsidR="0032092B" w:rsidRDefault="0032092B" w:rsidP="008E7026">
            <w:r>
              <w:t>č.p. 172</w:t>
            </w:r>
          </w:p>
          <w:p w14:paraId="37D8B49E" w14:textId="77777777" w:rsidR="0032092B" w:rsidRDefault="0032092B" w:rsidP="008E7026"/>
        </w:tc>
        <w:tc>
          <w:tcPr>
            <w:tcW w:w="2411" w:type="dxa"/>
          </w:tcPr>
          <w:p w14:paraId="0F95F3DC" w14:textId="77777777" w:rsidR="0032092B" w:rsidRDefault="0032092B" w:rsidP="008E7026">
            <w:r>
              <w:t xml:space="preserve">Výměna šoupěte a navrtávacího pasu  </w:t>
            </w:r>
          </w:p>
        </w:tc>
        <w:tc>
          <w:tcPr>
            <w:tcW w:w="1729" w:type="dxa"/>
          </w:tcPr>
          <w:p w14:paraId="06B8E5F7" w14:textId="77777777" w:rsidR="0032092B" w:rsidRDefault="0032092B" w:rsidP="0032092B">
            <w:pPr>
              <w:jc w:val="center"/>
            </w:pPr>
            <w:r>
              <w:t>48</w:t>
            </w:r>
          </w:p>
        </w:tc>
        <w:tc>
          <w:tcPr>
            <w:tcW w:w="1729" w:type="dxa"/>
          </w:tcPr>
          <w:p w14:paraId="7E5ADA31" w14:textId="77777777" w:rsidR="0032092B" w:rsidRDefault="0032092B" w:rsidP="0032092B">
            <w:pPr>
              <w:jc w:val="center"/>
            </w:pPr>
            <w:r>
              <w:t>PE</w:t>
            </w:r>
          </w:p>
        </w:tc>
      </w:tr>
      <w:tr w:rsidR="0032092B" w:rsidRPr="00DB47AE" w14:paraId="5DFE3EBB" w14:textId="77777777" w:rsidTr="008E7026">
        <w:tc>
          <w:tcPr>
            <w:tcW w:w="938" w:type="dxa"/>
          </w:tcPr>
          <w:p w14:paraId="63BFA602" w14:textId="77777777" w:rsidR="0032092B" w:rsidRDefault="0032092B" w:rsidP="008E7026">
            <w:r>
              <w:t>V20</w:t>
            </w:r>
          </w:p>
        </w:tc>
        <w:tc>
          <w:tcPr>
            <w:tcW w:w="1721" w:type="dxa"/>
          </w:tcPr>
          <w:p w14:paraId="4A5076AA" w14:textId="77777777" w:rsidR="0032092B" w:rsidRPr="00DB47AE" w:rsidRDefault="0032092B" w:rsidP="008E7026">
            <w:r>
              <w:t>Příčná</w:t>
            </w:r>
          </w:p>
          <w:p w14:paraId="0BE52CBB" w14:textId="77777777" w:rsidR="0032092B" w:rsidRDefault="0032092B" w:rsidP="008E7026">
            <w:r>
              <w:t>č.p. 239</w:t>
            </w:r>
          </w:p>
          <w:p w14:paraId="71F1B4A8" w14:textId="08945F72" w:rsidR="0032092B" w:rsidRDefault="0032092B" w:rsidP="008E7026"/>
        </w:tc>
        <w:tc>
          <w:tcPr>
            <w:tcW w:w="2411" w:type="dxa"/>
          </w:tcPr>
          <w:p w14:paraId="60AC901C" w14:textId="77777777" w:rsidR="0032092B" w:rsidRDefault="0032092B" w:rsidP="008E7026">
            <w:r>
              <w:t xml:space="preserve">Výměna šoupěte a navrtávacího pasu  </w:t>
            </w:r>
          </w:p>
        </w:tc>
        <w:tc>
          <w:tcPr>
            <w:tcW w:w="1729" w:type="dxa"/>
          </w:tcPr>
          <w:p w14:paraId="57215E68" w14:textId="77777777" w:rsidR="0032092B" w:rsidRDefault="0032092B" w:rsidP="0032092B">
            <w:pPr>
              <w:jc w:val="center"/>
            </w:pPr>
            <w:r>
              <w:t>32</w:t>
            </w:r>
          </w:p>
        </w:tc>
        <w:tc>
          <w:tcPr>
            <w:tcW w:w="1729" w:type="dxa"/>
          </w:tcPr>
          <w:p w14:paraId="362FACA0" w14:textId="77777777" w:rsidR="0032092B" w:rsidRDefault="0032092B" w:rsidP="0032092B">
            <w:pPr>
              <w:jc w:val="center"/>
            </w:pPr>
            <w:r>
              <w:t>PE</w:t>
            </w:r>
          </w:p>
        </w:tc>
      </w:tr>
      <w:tr w:rsidR="008E7026" w:rsidRPr="00DB47AE" w14:paraId="3A1CD54D" w14:textId="77777777" w:rsidTr="008E7026">
        <w:tc>
          <w:tcPr>
            <w:tcW w:w="938" w:type="dxa"/>
          </w:tcPr>
          <w:p w14:paraId="15407E7B" w14:textId="4043EAD2" w:rsidR="008E7026" w:rsidRDefault="008E7026" w:rsidP="008E7026">
            <w:r>
              <w:t>V20.1</w:t>
            </w:r>
          </w:p>
        </w:tc>
        <w:tc>
          <w:tcPr>
            <w:tcW w:w="1721" w:type="dxa"/>
          </w:tcPr>
          <w:p w14:paraId="0731D857" w14:textId="2B8FA1EE" w:rsidR="008E7026" w:rsidRDefault="008E7026" w:rsidP="008E7026">
            <w:r>
              <w:t>Příčná</w:t>
            </w:r>
          </w:p>
          <w:p w14:paraId="3F1E5422" w14:textId="77777777" w:rsidR="008E7026" w:rsidRDefault="008E7026" w:rsidP="008E7026">
            <w:r>
              <w:t>č.p. 240</w:t>
            </w:r>
          </w:p>
          <w:p w14:paraId="6640EB3B" w14:textId="1E454651" w:rsidR="008E7026" w:rsidRDefault="008E7026" w:rsidP="008E7026"/>
        </w:tc>
        <w:tc>
          <w:tcPr>
            <w:tcW w:w="2411" w:type="dxa"/>
          </w:tcPr>
          <w:p w14:paraId="638D1943" w14:textId="62A75A8E" w:rsidR="008E7026" w:rsidRDefault="008E7026" w:rsidP="008E7026">
            <w:r>
              <w:t xml:space="preserve">Výměna šoupěte a navrtávacího pasu  </w:t>
            </w:r>
          </w:p>
        </w:tc>
        <w:tc>
          <w:tcPr>
            <w:tcW w:w="1729" w:type="dxa"/>
          </w:tcPr>
          <w:p w14:paraId="370F0F95" w14:textId="4949DE37" w:rsidR="008E7026" w:rsidRDefault="008E7026" w:rsidP="008E7026">
            <w:pPr>
              <w:jc w:val="center"/>
            </w:pPr>
            <w:r>
              <w:t>32</w:t>
            </w:r>
          </w:p>
        </w:tc>
        <w:tc>
          <w:tcPr>
            <w:tcW w:w="1729" w:type="dxa"/>
          </w:tcPr>
          <w:p w14:paraId="57D5A4B7" w14:textId="31DEBBA6" w:rsidR="008E7026" w:rsidRDefault="008E7026" w:rsidP="008E7026">
            <w:pPr>
              <w:jc w:val="center"/>
            </w:pPr>
            <w:r>
              <w:t>PE</w:t>
            </w:r>
          </w:p>
        </w:tc>
      </w:tr>
      <w:tr w:rsidR="008E7026" w:rsidRPr="00DB47AE" w14:paraId="2B8570B9" w14:textId="77777777" w:rsidTr="008E7026">
        <w:tc>
          <w:tcPr>
            <w:tcW w:w="938" w:type="dxa"/>
          </w:tcPr>
          <w:p w14:paraId="7DB96625" w14:textId="77777777" w:rsidR="008E7026" w:rsidRDefault="008E7026" w:rsidP="008E7026">
            <w:r>
              <w:t>V21</w:t>
            </w:r>
          </w:p>
        </w:tc>
        <w:tc>
          <w:tcPr>
            <w:tcW w:w="1721" w:type="dxa"/>
          </w:tcPr>
          <w:p w14:paraId="4C908DF4" w14:textId="77777777" w:rsidR="008E7026" w:rsidRPr="00DB47AE" w:rsidRDefault="008E7026" w:rsidP="008E7026">
            <w:r>
              <w:t>Příčná</w:t>
            </w:r>
          </w:p>
          <w:p w14:paraId="098E6D47" w14:textId="77777777" w:rsidR="008E7026" w:rsidRDefault="008E7026" w:rsidP="008E7026">
            <w:r>
              <w:t>č.p. 242</w:t>
            </w:r>
          </w:p>
          <w:p w14:paraId="60A2B4DD" w14:textId="77777777" w:rsidR="008E7026" w:rsidRDefault="008E7026" w:rsidP="008E7026"/>
        </w:tc>
        <w:tc>
          <w:tcPr>
            <w:tcW w:w="2411" w:type="dxa"/>
          </w:tcPr>
          <w:p w14:paraId="5D01595A" w14:textId="77777777" w:rsidR="008E7026" w:rsidRDefault="008E7026" w:rsidP="008E7026">
            <w:r>
              <w:t xml:space="preserve">Výměna šoupěte a navrtávacího pasu  </w:t>
            </w:r>
          </w:p>
        </w:tc>
        <w:tc>
          <w:tcPr>
            <w:tcW w:w="1729" w:type="dxa"/>
          </w:tcPr>
          <w:p w14:paraId="17CDAE16" w14:textId="77777777" w:rsidR="008E7026" w:rsidRDefault="008E7026" w:rsidP="008E7026">
            <w:pPr>
              <w:jc w:val="center"/>
            </w:pPr>
            <w:r>
              <w:t>32</w:t>
            </w:r>
          </w:p>
        </w:tc>
        <w:tc>
          <w:tcPr>
            <w:tcW w:w="1729" w:type="dxa"/>
          </w:tcPr>
          <w:p w14:paraId="489C340B" w14:textId="77777777" w:rsidR="008E7026" w:rsidRDefault="008E7026" w:rsidP="008E7026">
            <w:pPr>
              <w:jc w:val="center"/>
            </w:pPr>
            <w:r>
              <w:t>PE</w:t>
            </w:r>
          </w:p>
        </w:tc>
      </w:tr>
      <w:tr w:rsidR="008E7026" w:rsidRPr="00DB47AE" w14:paraId="5A4D932E" w14:textId="77777777" w:rsidTr="008E7026">
        <w:tc>
          <w:tcPr>
            <w:tcW w:w="938" w:type="dxa"/>
          </w:tcPr>
          <w:p w14:paraId="3942442C" w14:textId="77777777" w:rsidR="008E7026" w:rsidRDefault="008E7026" w:rsidP="008E7026">
            <w:r>
              <w:t>V21.1</w:t>
            </w:r>
          </w:p>
        </w:tc>
        <w:tc>
          <w:tcPr>
            <w:tcW w:w="1721" w:type="dxa"/>
          </w:tcPr>
          <w:p w14:paraId="3E3E1317" w14:textId="77777777" w:rsidR="008E7026" w:rsidRPr="00DB47AE" w:rsidRDefault="008E7026" w:rsidP="008E7026">
            <w:r>
              <w:t>Příčná</w:t>
            </w:r>
          </w:p>
          <w:p w14:paraId="6E6F41A7" w14:textId="77777777" w:rsidR="008E7026" w:rsidRDefault="008E7026" w:rsidP="008E7026">
            <w:r>
              <w:t>č.p. 241</w:t>
            </w:r>
          </w:p>
          <w:p w14:paraId="3D369DE0" w14:textId="77777777" w:rsidR="008E7026" w:rsidRDefault="008E7026" w:rsidP="008E7026"/>
        </w:tc>
        <w:tc>
          <w:tcPr>
            <w:tcW w:w="2411" w:type="dxa"/>
          </w:tcPr>
          <w:p w14:paraId="73537E1A" w14:textId="77777777" w:rsidR="008E7026" w:rsidRDefault="008E7026" w:rsidP="008E7026">
            <w:r>
              <w:t xml:space="preserve">Výměna šoupěte a navrtávacího pasu  </w:t>
            </w:r>
          </w:p>
        </w:tc>
        <w:tc>
          <w:tcPr>
            <w:tcW w:w="1729" w:type="dxa"/>
          </w:tcPr>
          <w:p w14:paraId="6519A294" w14:textId="77777777" w:rsidR="008E7026" w:rsidRDefault="008E7026" w:rsidP="008E7026">
            <w:pPr>
              <w:jc w:val="center"/>
            </w:pPr>
            <w:r w:rsidRPr="0032092B">
              <w:rPr>
                <w:color w:val="FF0000"/>
              </w:rPr>
              <w:t>NEZNÁMÝ</w:t>
            </w:r>
          </w:p>
        </w:tc>
        <w:tc>
          <w:tcPr>
            <w:tcW w:w="1729" w:type="dxa"/>
          </w:tcPr>
          <w:p w14:paraId="237F00C7" w14:textId="77777777" w:rsidR="008E7026" w:rsidRDefault="008E7026" w:rsidP="008E7026">
            <w:pPr>
              <w:jc w:val="center"/>
            </w:pPr>
            <w:r>
              <w:t>PE</w:t>
            </w:r>
          </w:p>
        </w:tc>
      </w:tr>
      <w:tr w:rsidR="008E7026" w:rsidRPr="00DB47AE" w14:paraId="0DBA2B48" w14:textId="77777777" w:rsidTr="008E7026">
        <w:tc>
          <w:tcPr>
            <w:tcW w:w="938" w:type="dxa"/>
          </w:tcPr>
          <w:p w14:paraId="6D143116" w14:textId="77777777" w:rsidR="008E7026" w:rsidRDefault="008E7026" w:rsidP="008E7026">
            <w:r>
              <w:t>V22</w:t>
            </w:r>
          </w:p>
        </w:tc>
        <w:tc>
          <w:tcPr>
            <w:tcW w:w="1721" w:type="dxa"/>
          </w:tcPr>
          <w:p w14:paraId="3AAC0FFB" w14:textId="77777777" w:rsidR="008E7026" w:rsidRPr="00DB47AE" w:rsidRDefault="008E7026" w:rsidP="008E7026">
            <w:r>
              <w:t>Příčná</w:t>
            </w:r>
          </w:p>
          <w:p w14:paraId="75EDD4BD" w14:textId="77777777" w:rsidR="008E7026" w:rsidRDefault="008E7026" w:rsidP="008E7026">
            <w:r>
              <w:t>č.p. 243</w:t>
            </w:r>
          </w:p>
          <w:p w14:paraId="40075E95" w14:textId="77777777" w:rsidR="008E7026" w:rsidRDefault="008E7026" w:rsidP="008E7026"/>
        </w:tc>
        <w:tc>
          <w:tcPr>
            <w:tcW w:w="2411" w:type="dxa"/>
          </w:tcPr>
          <w:p w14:paraId="75C440C9" w14:textId="77777777" w:rsidR="008E7026" w:rsidRDefault="008E7026" w:rsidP="008E7026">
            <w:r>
              <w:t xml:space="preserve">Výměna šoupěte a navrtávacího pasu  </w:t>
            </w:r>
          </w:p>
        </w:tc>
        <w:tc>
          <w:tcPr>
            <w:tcW w:w="1729" w:type="dxa"/>
          </w:tcPr>
          <w:p w14:paraId="04F643E1" w14:textId="77777777" w:rsidR="008E7026" w:rsidRDefault="008E7026" w:rsidP="008E7026">
            <w:pPr>
              <w:jc w:val="center"/>
            </w:pPr>
            <w:r>
              <w:t>32</w:t>
            </w:r>
          </w:p>
        </w:tc>
        <w:tc>
          <w:tcPr>
            <w:tcW w:w="1729" w:type="dxa"/>
          </w:tcPr>
          <w:p w14:paraId="7696AEBB" w14:textId="77777777" w:rsidR="008E7026" w:rsidRDefault="008E7026" w:rsidP="008E7026">
            <w:pPr>
              <w:jc w:val="center"/>
            </w:pPr>
            <w:r>
              <w:t>PE</w:t>
            </w:r>
          </w:p>
        </w:tc>
      </w:tr>
      <w:tr w:rsidR="008E7026" w:rsidRPr="00DB47AE" w14:paraId="048C7FC6" w14:textId="77777777" w:rsidTr="008E7026">
        <w:tc>
          <w:tcPr>
            <w:tcW w:w="938" w:type="dxa"/>
          </w:tcPr>
          <w:p w14:paraId="3A1B19A3" w14:textId="77777777" w:rsidR="008E7026" w:rsidRDefault="008E7026" w:rsidP="008E7026">
            <w:r>
              <w:t>V23</w:t>
            </w:r>
          </w:p>
        </w:tc>
        <w:tc>
          <w:tcPr>
            <w:tcW w:w="1721" w:type="dxa"/>
          </w:tcPr>
          <w:p w14:paraId="3CB349B2" w14:textId="77777777" w:rsidR="008E7026" w:rsidRPr="00DB47AE" w:rsidRDefault="008E7026" w:rsidP="008E7026">
            <w:r>
              <w:t>Příčná</w:t>
            </w:r>
          </w:p>
          <w:p w14:paraId="451F1671" w14:textId="77777777" w:rsidR="008E7026" w:rsidRDefault="008E7026" w:rsidP="008E7026">
            <w:r>
              <w:t>č.p. 244</w:t>
            </w:r>
          </w:p>
          <w:p w14:paraId="54ACD2A7" w14:textId="77777777" w:rsidR="008E7026" w:rsidRDefault="008E7026" w:rsidP="008E7026"/>
        </w:tc>
        <w:tc>
          <w:tcPr>
            <w:tcW w:w="2411" w:type="dxa"/>
          </w:tcPr>
          <w:p w14:paraId="051A3633" w14:textId="77777777" w:rsidR="008E7026" w:rsidRDefault="008E7026" w:rsidP="008E7026">
            <w:r>
              <w:t xml:space="preserve">Výměna šoupěte a navrtávacího pasu  </w:t>
            </w:r>
          </w:p>
        </w:tc>
        <w:tc>
          <w:tcPr>
            <w:tcW w:w="1729" w:type="dxa"/>
          </w:tcPr>
          <w:p w14:paraId="599DFAB9" w14:textId="77777777" w:rsidR="008E7026" w:rsidRDefault="008E7026" w:rsidP="008E7026">
            <w:pPr>
              <w:jc w:val="center"/>
            </w:pPr>
            <w:r w:rsidRPr="0032092B">
              <w:rPr>
                <w:color w:val="FF0000"/>
              </w:rPr>
              <w:t>NEZNÁMÝ</w:t>
            </w:r>
          </w:p>
        </w:tc>
        <w:tc>
          <w:tcPr>
            <w:tcW w:w="1729" w:type="dxa"/>
          </w:tcPr>
          <w:p w14:paraId="1CA86DE4" w14:textId="77777777" w:rsidR="008E7026" w:rsidRDefault="008E7026" w:rsidP="008E7026">
            <w:pPr>
              <w:jc w:val="center"/>
            </w:pPr>
            <w:r w:rsidRPr="0032092B">
              <w:rPr>
                <w:color w:val="FF0000"/>
              </w:rPr>
              <w:t>NEZNÁMÝ</w:t>
            </w:r>
          </w:p>
        </w:tc>
      </w:tr>
      <w:tr w:rsidR="008E7026" w:rsidRPr="00DB47AE" w14:paraId="7C2B0BA1" w14:textId="77777777" w:rsidTr="008E7026">
        <w:tc>
          <w:tcPr>
            <w:tcW w:w="938" w:type="dxa"/>
          </w:tcPr>
          <w:p w14:paraId="1D0E8E65" w14:textId="77777777" w:rsidR="008E7026" w:rsidRDefault="008E7026" w:rsidP="008E7026">
            <w:r>
              <w:t>V24</w:t>
            </w:r>
          </w:p>
        </w:tc>
        <w:tc>
          <w:tcPr>
            <w:tcW w:w="1721" w:type="dxa"/>
          </w:tcPr>
          <w:p w14:paraId="52798CC3" w14:textId="77777777" w:rsidR="008E7026" w:rsidRPr="00DB47AE" w:rsidRDefault="008E7026" w:rsidP="008E7026">
            <w:r>
              <w:t>Příčná</w:t>
            </w:r>
          </w:p>
          <w:p w14:paraId="1C19E70A" w14:textId="77777777" w:rsidR="008E7026" w:rsidRDefault="008E7026" w:rsidP="008E7026">
            <w:r>
              <w:t>č.p. 245</w:t>
            </w:r>
          </w:p>
          <w:p w14:paraId="28C12813" w14:textId="77777777" w:rsidR="008E7026" w:rsidRDefault="008E7026" w:rsidP="008E7026"/>
        </w:tc>
        <w:tc>
          <w:tcPr>
            <w:tcW w:w="2411" w:type="dxa"/>
          </w:tcPr>
          <w:p w14:paraId="152B38A5" w14:textId="77777777" w:rsidR="008E7026" w:rsidRDefault="008E7026" w:rsidP="008E7026">
            <w:r>
              <w:t xml:space="preserve">Výměna šoupěte a navrtávacího pasu  </w:t>
            </w:r>
          </w:p>
        </w:tc>
        <w:tc>
          <w:tcPr>
            <w:tcW w:w="1729" w:type="dxa"/>
          </w:tcPr>
          <w:p w14:paraId="3628E051" w14:textId="77777777" w:rsidR="008E7026" w:rsidRDefault="008E7026" w:rsidP="008E7026">
            <w:pPr>
              <w:jc w:val="center"/>
            </w:pPr>
            <w:r>
              <w:t>33</w:t>
            </w:r>
          </w:p>
        </w:tc>
        <w:tc>
          <w:tcPr>
            <w:tcW w:w="1729" w:type="dxa"/>
          </w:tcPr>
          <w:p w14:paraId="59325D1D" w14:textId="77777777" w:rsidR="008E7026" w:rsidRDefault="008E7026" w:rsidP="008E7026">
            <w:pPr>
              <w:jc w:val="center"/>
            </w:pPr>
            <w:r>
              <w:t>PE</w:t>
            </w:r>
          </w:p>
        </w:tc>
      </w:tr>
      <w:tr w:rsidR="008E7026" w:rsidRPr="00DB47AE" w14:paraId="5930C879" w14:textId="77777777" w:rsidTr="008E7026">
        <w:tc>
          <w:tcPr>
            <w:tcW w:w="938" w:type="dxa"/>
          </w:tcPr>
          <w:p w14:paraId="1A6A277C" w14:textId="77777777" w:rsidR="008E7026" w:rsidRDefault="008E7026" w:rsidP="008E7026">
            <w:r>
              <w:t>V25</w:t>
            </w:r>
          </w:p>
        </w:tc>
        <w:tc>
          <w:tcPr>
            <w:tcW w:w="1721" w:type="dxa"/>
          </w:tcPr>
          <w:p w14:paraId="75798D98" w14:textId="77777777" w:rsidR="008E7026" w:rsidRPr="00DB47AE" w:rsidRDefault="008E7026" w:rsidP="008E7026">
            <w:r>
              <w:t>Nezvalova</w:t>
            </w:r>
          </w:p>
          <w:p w14:paraId="533A0058" w14:textId="77777777" w:rsidR="008E7026" w:rsidRDefault="008E7026" w:rsidP="008E7026">
            <w:r>
              <w:t>č.p. 214</w:t>
            </w:r>
          </w:p>
          <w:p w14:paraId="732C212F" w14:textId="77777777" w:rsidR="008E7026" w:rsidRDefault="008E7026" w:rsidP="008E7026"/>
        </w:tc>
        <w:tc>
          <w:tcPr>
            <w:tcW w:w="2411" w:type="dxa"/>
          </w:tcPr>
          <w:p w14:paraId="7F01F385" w14:textId="77777777" w:rsidR="008E7026" w:rsidRDefault="008E7026" w:rsidP="008E7026">
            <w:r>
              <w:t xml:space="preserve">Výměna šoupěte a navrtávacího pasu  </w:t>
            </w:r>
          </w:p>
        </w:tc>
        <w:tc>
          <w:tcPr>
            <w:tcW w:w="1729" w:type="dxa"/>
          </w:tcPr>
          <w:p w14:paraId="08E82171" w14:textId="77777777" w:rsidR="008E7026" w:rsidRPr="0032092B" w:rsidRDefault="008E7026" w:rsidP="008E7026">
            <w:pPr>
              <w:jc w:val="center"/>
              <w:rPr>
                <w:color w:val="FF0000"/>
              </w:rPr>
            </w:pPr>
            <w:r w:rsidRPr="0032092B">
              <w:rPr>
                <w:color w:val="FF0000"/>
              </w:rPr>
              <w:t>NEZNÁMÝ</w:t>
            </w:r>
          </w:p>
        </w:tc>
        <w:tc>
          <w:tcPr>
            <w:tcW w:w="1729" w:type="dxa"/>
          </w:tcPr>
          <w:p w14:paraId="4C57A3B9" w14:textId="77777777" w:rsidR="008E7026" w:rsidRPr="0032092B" w:rsidRDefault="008E7026" w:rsidP="008E7026">
            <w:pPr>
              <w:jc w:val="center"/>
              <w:rPr>
                <w:color w:val="FF0000"/>
              </w:rPr>
            </w:pPr>
            <w:r w:rsidRPr="0032092B">
              <w:rPr>
                <w:color w:val="FF0000"/>
              </w:rPr>
              <w:t>NEZNÁMÝ</w:t>
            </w:r>
          </w:p>
        </w:tc>
      </w:tr>
      <w:tr w:rsidR="008E7026" w:rsidRPr="00DB47AE" w14:paraId="5107861B" w14:textId="77777777" w:rsidTr="008E7026">
        <w:tc>
          <w:tcPr>
            <w:tcW w:w="938" w:type="dxa"/>
          </w:tcPr>
          <w:p w14:paraId="3F87A2BF" w14:textId="77777777" w:rsidR="008E7026" w:rsidRDefault="008E7026" w:rsidP="008E7026">
            <w:r>
              <w:t>V26</w:t>
            </w:r>
          </w:p>
        </w:tc>
        <w:tc>
          <w:tcPr>
            <w:tcW w:w="1721" w:type="dxa"/>
          </w:tcPr>
          <w:p w14:paraId="517B5C97" w14:textId="77777777" w:rsidR="008E7026" w:rsidRPr="00DB47AE" w:rsidRDefault="008E7026" w:rsidP="008E7026">
            <w:r>
              <w:t>Nezvalova</w:t>
            </w:r>
          </w:p>
          <w:p w14:paraId="049BF995" w14:textId="77777777" w:rsidR="008E7026" w:rsidRDefault="008E7026" w:rsidP="008E7026">
            <w:r>
              <w:t>č.p. 164</w:t>
            </w:r>
          </w:p>
          <w:p w14:paraId="6EC26BBE" w14:textId="77777777" w:rsidR="008E7026" w:rsidRDefault="008E7026" w:rsidP="008E7026"/>
        </w:tc>
        <w:tc>
          <w:tcPr>
            <w:tcW w:w="2411" w:type="dxa"/>
          </w:tcPr>
          <w:p w14:paraId="33AC5514" w14:textId="77777777" w:rsidR="008E7026" w:rsidRDefault="008E7026" w:rsidP="008E7026">
            <w:r>
              <w:t xml:space="preserve">Výměna šoupěte a navrtávacího pasu  </w:t>
            </w:r>
          </w:p>
        </w:tc>
        <w:tc>
          <w:tcPr>
            <w:tcW w:w="1729" w:type="dxa"/>
          </w:tcPr>
          <w:p w14:paraId="7548C03F" w14:textId="77777777" w:rsidR="008E7026" w:rsidRPr="0032092B" w:rsidRDefault="008E7026" w:rsidP="008E7026">
            <w:pPr>
              <w:jc w:val="center"/>
              <w:rPr>
                <w:color w:val="FF0000"/>
              </w:rPr>
            </w:pPr>
            <w:r w:rsidRPr="0032092B">
              <w:rPr>
                <w:color w:val="FF0000"/>
              </w:rPr>
              <w:t>NEZNÁMÝ</w:t>
            </w:r>
          </w:p>
        </w:tc>
        <w:tc>
          <w:tcPr>
            <w:tcW w:w="1729" w:type="dxa"/>
          </w:tcPr>
          <w:p w14:paraId="030424E1" w14:textId="77777777" w:rsidR="008E7026" w:rsidRPr="0032092B" w:rsidRDefault="008E7026" w:rsidP="008E7026">
            <w:pPr>
              <w:jc w:val="center"/>
              <w:rPr>
                <w:color w:val="FF0000"/>
              </w:rPr>
            </w:pPr>
            <w:r w:rsidRPr="0032092B">
              <w:rPr>
                <w:color w:val="FF0000"/>
              </w:rPr>
              <w:t>NEZNÁMÝ</w:t>
            </w:r>
          </w:p>
        </w:tc>
      </w:tr>
      <w:tr w:rsidR="008E7026" w:rsidRPr="00DB47AE" w14:paraId="757C32D4" w14:textId="77777777" w:rsidTr="008E7026">
        <w:tc>
          <w:tcPr>
            <w:tcW w:w="938" w:type="dxa"/>
          </w:tcPr>
          <w:p w14:paraId="28B0A6C2" w14:textId="77777777" w:rsidR="008E7026" w:rsidRDefault="008E7026" w:rsidP="008E7026">
            <w:r>
              <w:t>V27</w:t>
            </w:r>
          </w:p>
        </w:tc>
        <w:tc>
          <w:tcPr>
            <w:tcW w:w="1721" w:type="dxa"/>
          </w:tcPr>
          <w:p w14:paraId="1BFA2F01" w14:textId="77777777" w:rsidR="008E7026" w:rsidRPr="00DB47AE" w:rsidRDefault="008E7026" w:rsidP="008E7026">
            <w:r>
              <w:t>Nezvalova</w:t>
            </w:r>
          </w:p>
          <w:p w14:paraId="67E9FAA0" w14:textId="77777777" w:rsidR="008E7026" w:rsidRDefault="008E7026" w:rsidP="008E7026">
            <w:r>
              <w:t>č.p. 31</w:t>
            </w:r>
          </w:p>
          <w:p w14:paraId="1640ADFC" w14:textId="77777777" w:rsidR="008E7026" w:rsidRDefault="008E7026" w:rsidP="008E7026"/>
        </w:tc>
        <w:tc>
          <w:tcPr>
            <w:tcW w:w="2411" w:type="dxa"/>
          </w:tcPr>
          <w:p w14:paraId="4A5F5890" w14:textId="77777777" w:rsidR="008E7026" w:rsidRDefault="008E7026" w:rsidP="008E7026">
            <w:r>
              <w:t xml:space="preserve">Výměna šoupěte a navrtávacího pasu  </w:t>
            </w:r>
          </w:p>
        </w:tc>
        <w:tc>
          <w:tcPr>
            <w:tcW w:w="1729" w:type="dxa"/>
          </w:tcPr>
          <w:p w14:paraId="46D5791C" w14:textId="77777777" w:rsidR="008E7026" w:rsidRDefault="008E7026" w:rsidP="008E7026">
            <w:pPr>
              <w:jc w:val="center"/>
            </w:pPr>
            <w:r>
              <w:t>32</w:t>
            </w:r>
          </w:p>
        </w:tc>
        <w:tc>
          <w:tcPr>
            <w:tcW w:w="1729" w:type="dxa"/>
          </w:tcPr>
          <w:p w14:paraId="0693F720" w14:textId="77777777" w:rsidR="008E7026" w:rsidRDefault="008E7026" w:rsidP="008E7026">
            <w:pPr>
              <w:jc w:val="center"/>
            </w:pPr>
            <w:r>
              <w:t>PE</w:t>
            </w:r>
          </w:p>
        </w:tc>
      </w:tr>
      <w:tr w:rsidR="008E7026" w:rsidRPr="00DB47AE" w14:paraId="3B1CEC8B" w14:textId="77777777" w:rsidTr="008E7026">
        <w:tc>
          <w:tcPr>
            <w:tcW w:w="938" w:type="dxa"/>
          </w:tcPr>
          <w:p w14:paraId="38B6F5AA" w14:textId="77777777" w:rsidR="008E7026" w:rsidRDefault="008E7026" w:rsidP="008E7026">
            <w:r>
              <w:lastRenderedPageBreak/>
              <w:t>V28</w:t>
            </w:r>
          </w:p>
        </w:tc>
        <w:tc>
          <w:tcPr>
            <w:tcW w:w="1721" w:type="dxa"/>
          </w:tcPr>
          <w:p w14:paraId="5DFB3DF8" w14:textId="77777777" w:rsidR="008E7026" w:rsidRPr="00DB47AE" w:rsidRDefault="008E7026" w:rsidP="008E7026">
            <w:r>
              <w:t>Nezvalova</w:t>
            </w:r>
          </w:p>
          <w:p w14:paraId="0A852A50" w14:textId="77777777" w:rsidR="008E7026" w:rsidRDefault="008E7026" w:rsidP="008E7026">
            <w:r>
              <w:t>č.p. 288</w:t>
            </w:r>
          </w:p>
          <w:p w14:paraId="31B50306" w14:textId="77777777" w:rsidR="008E7026" w:rsidRDefault="008E7026" w:rsidP="008E7026"/>
        </w:tc>
        <w:tc>
          <w:tcPr>
            <w:tcW w:w="2411" w:type="dxa"/>
          </w:tcPr>
          <w:p w14:paraId="0841CD5B" w14:textId="77777777" w:rsidR="008E7026" w:rsidRDefault="008E7026" w:rsidP="008E7026">
            <w:r>
              <w:t xml:space="preserve">Výměna šoupěte a navrtávacího pasu  </w:t>
            </w:r>
          </w:p>
        </w:tc>
        <w:tc>
          <w:tcPr>
            <w:tcW w:w="1729" w:type="dxa"/>
          </w:tcPr>
          <w:p w14:paraId="5F6FDD2B" w14:textId="77777777" w:rsidR="008E7026" w:rsidRDefault="008E7026" w:rsidP="008E7026">
            <w:pPr>
              <w:jc w:val="center"/>
            </w:pPr>
            <w:r>
              <w:t>33</w:t>
            </w:r>
          </w:p>
        </w:tc>
        <w:tc>
          <w:tcPr>
            <w:tcW w:w="1729" w:type="dxa"/>
          </w:tcPr>
          <w:p w14:paraId="6184B4E7" w14:textId="77777777" w:rsidR="008E7026" w:rsidRDefault="008E7026" w:rsidP="008E7026">
            <w:pPr>
              <w:jc w:val="center"/>
            </w:pPr>
            <w:r>
              <w:t>PE</w:t>
            </w:r>
          </w:p>
        </w:tc>
      </w:tr>
      <w:tr w:rsidR="008E7026" w:rsidRPr="00DB47AE" w14:paraId="2A57BC26" w14:textId="77777777" w:rsidTr="008E7026">
        <w:tc>
          <w:tcPr>
            <w:tcW w:w="938" w:type="dxa"/>
          </w:tcPr>
          <w:p w14:paraId="5FAB562E" w14:textId="77777777" w:rsidR="008E7026" w:rsidRDefault="008E7026" w:rsidP="008E7026">
            <w:r>
              <w:t>V29</w:t>
            </w:r>
          </w:p>
        </w:tc>
        <w:tc>
          <w:tcPr>
            <w:tcW w:w="1721" w:type="dxa"/>
          </w:tcPr>
          <w:p w14:paraId="4B15F9B4" w14:textId="77777777" w:rsidR="008E7026" w:rsidRPr="00DB47AE" w:rsidRDefault="008E7026" w:rsidP="008E7026">
            <w:r>
              <w:t>Nezvalova</w:t>
            </w:r>
          </w:p>
          <w:p w14:paraId="251943D0" w14:textId="77777777" w:rsidR="008E7026" w:rsidRDefault="008E7026" w:rsidP="008E7026">
            <w:r>
              <w:t>č.p. 287</w:t>
            </w:r>
          </w:p>
          <w:p w14:paraId="554B38BC" w14:textId="77777777" w:rsidR="008E7026" w:rsidRDefault="008E7026" w:rsidP="008E7026"/>
        </w:tc>
        <w:tc>
          <w:tcPr>
            <w:tcW w:w="2411" w:type="dxa"/>
          </w:tcPr>
          <w:p w14:paraId="41CC6AA6" w14:textId="77777777" w:rsidR="008E7026" w:rsidRDefault="008E7026" w:rsidP="008E7026">
            <w:r>
              <w:t xml:space="preserve">Výměna šoupěte a navrtávacího pasu  </w:t>
            </w:r>
          </w:p>
        </w:tc>
        <w:tc>
          <w:tcPr>
            <w:tcW w:w="1729" w:type="dxa"/>
          </w:tcPr>
          <w:p w14:paraId="5A2440CA" w14:textId="77777777" w:rsidR="008E7026" w:rsidRPr="0032092B" w:rsidRDefault="008E7026" w:rsidP="008E7026">
            <w:pPr>
              <w:jc w:val="center"/>
              <w:rPr>
                <w:color w:val="FF0000"/>
              </w:rPr>
            </w:pPr>
            <w:r w:rsidRPr="0032092B">
              <w:rPr>
                <w:color w:val="FF0000"/>
              </w:rPr>
              <w:t>NEZNÁMÝ</w:t>
            </w:r>
          </w:p>
        </w:tc>
        <w:tc>
          <w:tcPr>
            <w:tcW w:w="1729" w:type="dxa"/>
          </w:tcPr>
          <w:p w14:paraId="3BD66118" w14:textId="77777777" w:rsidR="008E7026" w:rsidRPr="0032092B" w:rsidRDefault="008E7026" w:rsidP="008E7026">
            <w:pPr>
              <w:jc w:val="center"/>
              <w:rPr>
                <w:color w:val="FF0000"/>
              </w:rPr>
            </w:pPr>
            <w:r w:rsidRPr="0032092B">
              <w:rPr>
                <w:color w:val="FF0000"/>
              </w:rPr>
              <w:t>NEZNÁMÝ</w:t>
            </w:r>
          </w:p>
        </w:tc>
      </w:tr>
      <w:tr w:rsidR="008E7026" w:rsidRPr="00DB47AE" w14:paraId="380E94D3" w14:textId="77777777" w:rsidTr="008E7026">
        <w:tc>
          <w:tcPr>
            <w:tcW w:w="938" w:type="dxa"/>
          </w:tcPr>
          <w:p w14:paraId="02D9BCE6" w14:textId="77777777" w:rsidR="008E7026" w:rsidRDefault="008E7026" w:rsidP="008E7026">
            <w:r>
              <w:t>V30</w:t>
            </w:r>
          </w:p>
        </w:tc>
        <w:tc>
          <w:tcPr>
            <w:tcW w:w="1721" w:type="dxa"/>
          </w:tcPr>
          <w:p w14:paraId="763074C8" w14:textId="77777777" w:rsidR="008E7026" w:rsidRPr="00DB47AE" w:rsidRDefault="008E7026" w:rsidP="008E7026">
            <w:r>
              <w:t>Nezvalova</w:t>
            </w:r>
          </w:p>
          <w:p w14:paraId="3BFD0376" w14:textId="77777777" w:rsidR="008E7026" w:rsidRDefault="008E7026" w:rsidP="008E7026">
            <w:r>
              <w:t>č.p. 284</w:t>
            </w:r>
          </w:p>
          <w:p w14:paraId="747A9883" w14:textId="015C2563" w:rsidR="008E7026" w:rsidRDefault="008E7026" w:rsidP="008E7026"/>
        </w:tc>
        <w:tc>
          <w:tcPr>
            <w:tcW w:w="2411" w:type="dxa"/>
          </w:tcPr>
          <w:p w14:paraId="1E39C0D8" w14:textId="77777777" w:rsidR="008E7026" w:rsidRDefault="008E7026" w:rsidP="008E7026">
            <w:r>
              <w:t xml:space="preserve">Výměna šoupěte a navrtávacího pasu  </w:t>
            </w:r>
          </w:p>
        </w:tc>
        <w:tc>
          <w:tcPr>
            <w:tcW w:w="1729" w:type="dxa"/>
          </w:tcPr>
          <w:p w14:paraId="28A7DDA3" w14:textId="77777777" w:rsidR="008E7026" w:rsidRPr="0032092B" w:rsidRDefault="008E7026" w:rsidP="008E7026">
            <w:pPr>
              <w:jc w:val="center"/>
              <w:rPr>
                <w:color w:val="FF0000"/>
              </w:rPr>
            </w:pPr>
            <w:r w:rsidRPr="0032092B">
              <w:rPr>
                <w:color w:val="FF0000"/>
              </w:rPr>
              <w:t>NEZNÁMÝ</w:t>
            </w:r>
          </w:p>
        </w:tc>
        <w:tc>
          <w:tcPr>
            <w:tcW w:w="1729" w:type="dxa"/>
          </w:tcPr>
          <w:p w14:paraId="4AEE6E69" w14:textId="77777777" w:rsidR="008E7026" w:rsidRPr="0032092B" w:rsidRDefault="008E7026" w:rsidP="008E7026">
            <w:pPr>
              <w:jc w:val="center"/>
              <w:rPr>
                <w:color w:val="FF0000"/>
              </w:rPr>
            </w:pPr>
            <w:r w:rsidRPr="0032092B">
              <w:rPr>
                <w:color w:val="FF0000"/>
              </w:rPr>
              <w:t>NEZNÁMÝ</w:t>
            </w:r>
          </w:p>
        </w:tc>
      </w:tr>
      <w:tr w:rsidR="008E7026" w:rsidRPr="00DB47AE" w14:paraId="5C70510D" w14:textId="77777777" w:rsidTr="008E7026">
        <w:tc>
          <w:tcPr>
            <w:tcW w:w="938" w:type="dxa"/>
          </w:tcPr>
          <w:p w14:paraId="00F62971" w14:textId="4712FD23" w:rsidR="008E7026" w:rsidRDefault="008E7026" w:rsidP="008E7026">
            <w:r>
              <w:t>V30.1</w:t>
            </w:r>
          </w:p>
        </w:tc>
        <w:tc>
          <w:tcPr>
            <w:tcW w:w="1721" w:type="dxa"/>
          </w:tcPr>
          <w:p w14:paraId="23BC8C4F" w14:textId="20625DBD" w:rsidR="008E7026" w:rsidRDefault="008E7026" w:rsidP="008E7026">
            <w:r>
              <w:t>Nezvalova</w:t>
            </w:r>
          </w:p>
          <w:p w14:paraId="78B2E084" w14:textId="77777777" w:rsidR="008E7026" w:rsidRDefault="008E7026" w:rsidP="008E7026">
            <w:r>
              <w:t>č.p. 285</w:t>
            </w:r>
          </w:p>
          <w:p w14:paraId="7EA073AB" w14:textId="135F77A3" w:rsidR="008E7026" w:rsidRDefault="008E7026" w:rsidP="008E7026"/>
        </w:tc>
        <w:tc>
          <w:tcPr>
            <w:tcW w:w="2411" w:type="dxa"/>
          </w:tcPr>
          <w:p w14:paraId="6C8259FC" w14:textId="507D5FE3" w:rsidR="008E7026" w:rsidRDefault="008E7026" w:rsidP="008E7026">
            <w:r>
              <w:t xml:space="preserve">Výměna šoupěte a navrtávacího pasu  </w:t>
            </w:r>
          </w:p>
        </w:tc>
        <w:tc>
          <w:tcPr>
            <w:tcW w:w="1729" w:type="dxa"/>
          </w:tcPr>
          <w:p w14:paraId="5FC30F75" w14:textId="74D45FBA" w:rsidR="008E7026" w:rsidRPr="0032092B" w:rsidRDefault="008E7026" w:rsidP="008E7026">
            <w:pPr>
              <w:jc w:val="center"/>
              <w:rPr>
                <w:color w:val="FF0000"/>
              </w:rPr>
            </w:pPr>
            <w:r w:rsidRPr="0032092B">
              <w:rPr>
                <w:color w:val="FF0000"/>
              </w:rPr>
              <w:t>NEZNÁMÝ</w:t>
            </w:r>
          </w:p>
        </w:tc>
        <w:tc>
          <w:tcPr>
            <w:tcW w:w="1729" w:type="dxa"/>
          </w:tcPr>
          <w:p w14:paraId="5934DF88" w14:textId="126961BA" w:rsidR="008E7026" w:rsidRPr="0032092B" w:rsidRDefault="008E7026" w:rsidP="008E7026">
            <w:pPr>
              <w:jc w:val="center"/>
              <w:rPr>
                <w:color w:val="FF0000"/>
              </w:rPr>
            </w:pPr>
            <w:r w:rsidRPr="0032092B">
              <w:rPr>
                <w:color w:val="FF0000"/>
              </w:rPr>
              <w:t>NEZNÁMÝ</w:t>
            </w:r>
          </w:p>
        </w:tc>
      </w:tr>
      <w:tr w:rsidR="008E7026" w:rsidRPr="00DB47AE" w14:paraId="1D32163B" w14:textId="77777777" w:rsidTr="008E7026">
        <w:tc>
          <w:tcPr>
            <w:tcW w:w="938" w:type="dxa"/>
          </w:tcPr>
          <w:p w14:paraId="227044F6" w14:textId="77777777" w:rsidR="008E7026" w:rsidRDefault="008E7026" w:rsidP="008E7026">
            <w:r>
              <w:t>V31</w:t>
            </w:r>
          </w:p>
        </w:tc>
        <w:tc>
          <w:tcPr>
            <w:tcW w:w="1721" w:type="dxa"/>
          </w:tcPr>
          <w:p w14:paraId="481250D5" w14:textId="77777777" w:rsidR="008E7026" w:rsidRPr="00DB47AE" w:rsidRDefault="008E7026" w:rsidP="008E7026">
            <w:r>
              <w:t>Nezvalova</w:t>
            </w:r>
          </w:p>
          <w:p w14:paraId="01B3CF74" w14:textId="77777777" w:rsidR="008E7026" w:rsidRDefault="008E7026" w:rsidP="008E7026">
            <w:r>
              <w:t>č.p. 286</w:t>
            </w:r>
          </w:p>
          <w:p w14:paraId="6A2A40F9" w14:textId="77777777" w:rsidR="008E7026" w:rsidRDefault="008E7026" w:rsidP="008E7026"/>
        </w:tc>
        <w:tc>
          <w:tcPr>
            <w:tcW w:w="2411" w:type="dxa"/>
          </w:tcPr>
          <w:p w14:paraId="720B7443" w14:textId="77777777" w:rsidR="008E7026" w:rsidRDefault="008E7026" w:rsidP="008E7026">
            <w:r>
              <w:t xml:space="preserve">Výměna šoupěte a navrtávacího pasu  </w:t>
            </w:r>
          </w:p>
        </w:tc>
        <w:tc>
          <w:tcPr>
            <w:tcW w:w="1729" w:type="dxa"/>
          </w:tcPr>
          <w:p w14:paraId="3C781D16" w14:textId="77777777" w:rsidR="008E7026" w:rsidRPr="0032092B" w:rsidRDefault="008E7026" w:rsidP="008E7026">
            <w:pPr>
              <w:jc w:val="center"/>
              <w:rPr>
                <w:color w:val="FF0000"/>
              </w:rPr>
            </w:pPr>
            <w:r w:rsidRPr="0032092B">
              <w:rPr>
                <w:color w:val="FF0000"/>
              </w:rPr>
              <w:t>NEZNÁMÝ</w:t>
            </w:r>
          </w:p>
        </w:tc>
        <w:tc>
          <w:tcPr>
            <w:tcW w:w="1729" w:type="dxa"/>
          </w:tcPr>
          <w:p w14:paraId="67009A73" w14:textId="77777777" w:rsidR="008E7026" w:rsidRPr="0032092B" w:rsidRDefault="008E7026" w:rsidP="008E7026">
            <w:pPr>
              <w:jc w:val="center"/>
              <w:rPr>
                <w:color w:val="FF0000"/>
              </w:rPr>
            </w:pPr>
            <w:r w:rsidRPr="0032092B">
              <w:rPr>
                <w:color w:val="FF0000"/>
              </w:rPr>
              <w:t>NEZNÁMÝ</w:t>
            </w:r>
          </w:p>
        </w:tc>
      </w:tr>
      <w:tr w:rsidR="008E7026" w:rsidRPr="00DB47AE" w14:paraId="5E40C0BC" w14:textId="77777777" w:rsidTr="008E7026">
        <w:tc>
          <w:tcPr>
            <w:tcW w:w="938" w:type="dxa"/>
          </w:tcPr>
          <w:p w14:paraId="258B90DB" w14:textId="77777777" w:rsidR="008E7026" w:rsidRDefault="008E7026" w:rsidP="008E7026">
            <w:r>
              <w:t>V32</w:t>
            </w:r>
          </w:p>
        </w:tc>
        <w:tc>
          <w:tcPr>
            <w:tcW w:w="1721" w:type="dxa"/>
          </w:tcPr>
          <w:p w14:paraId="7640D69B" w14:textId="77777777" w:rsidR="008E7026" w:rsidRPr="00DB47AE" w:rsidRDefault="008E7026" w:rsidP="008E7026">
            <w:r>
              <w:t>Nezvalova</w:t>
            </w:r>
          </w:p>
          <w:p w14:paraId="3075E93A" w14:textId="77777777" w:rsidR="008E7026" w:rsidRDefault="008E7026" w:rsidP="008E7026">
            <w:r>
              <w:t>č.p. 392</w:t>
            </w:r>
          </w:p>
          <w:p w14:paraId="368125B8" w14:textId="77777777" w:rsidR="008E7026" w:rsidRDefault="008E7026" w:rsidP="008E7026"/>
        </w:tc>
        <w:tc>
          <w:tcPr>
            <w:tcW w:w="2411" w:type="dxa"/>
          </w:tcPr>
          <w:p w14:paraId="1390E0E8" w14:textId="77777777" w:rsidR="008E7026" w:rsidRDefault="008E7026" w:rsidP="008E7026">
            <w:r>
              <w:t xml:space="preserve">Výměna šoupěte a navrtávacího pasu  </w:t>
            </w:r>
          </w:p>
        </w:tc>
        <w:tc>
          <w:tcPr>
            <w:tcW w:w="1729" w:type="dxa"/>
          </w:tcPr>
          <w:p w14:paraId="3810EEB0" w14:textId="77777777" w:rsidR="008E7026" w:rsidRPr="0032092B" w:rsidRDefault="008E7026" w:rsidP="008E7026">
            <w:pPr>
              <w:jc w:val="center"/>
              <w:rPr>
                <w:color w:val="FF0000"/>
              </w:rPr>
            </w:pPr>
            <w:r w:rsidRPr="0032092B">
              <w:rPr>
                <w:color w:val="FF0000"/>
              </w:rPr>
              <w:t>NEZNÁMÝ</w:t>
            </w:r>
          </w:p>
        </w:tc>
        <w:tc>
          <w:tcPr>
            <w:tcW w:w="1729" w:type="dxa"/>
          </w:tcPr>
          <w:p w14:paraId="7CA19792" w14:textId="77777777" w:rsidR="008E7026" w:rsidRPr="0032092B" w:rsidRDefault="008E7026" w:rsidP="008E7026">
            <w:pPr>
              <w:jc w:val="center"/>
              <w:rPr>
                <w:color w:val="FF0000"/>
              </w:rPr>
            </w:pPr>
            <w:r w:rsidRPr="0032092B">
              <w:rPr>
                <w:color w:val="FF0000"/>
              </w:rPr>
              <w:t>NEZNÁMÝ</w:t>
            </w:r>
          </w:p>
        </w:tc>
      </w:tr>
      <w:tr w:rsidR="008E7026" w:rsidRPr="00DB47AE" w14:paraId="3C59B6C5" w14:textId="77777777" w:rsidTr="008E7026">
        <w:tc>
          <w:tcPr>
            <w:tcW w:w="938" w:type="dxa"/>
          </w:tcPr>
          <w:p w14:paraId="752EE082" w14:textId="77777777" w:rsidR="008E7026" w:rsidRDefault="008E7026" w:rsidP="008E7026">
            <w:r>
              <w:t>V33</w:t>
            </w:r>
          </w:p>
        </w:tc>
        <w:tc>
          <w:tcPr>
            <w:tcW w:w="1721" w:type="dxa"/>
          </w:tcPr>
          <w:p w14:paraId="2267D0DE" w14:textId="77777777" w:rsidR="008E7026" w:rsidRPr="00DB47AE" w:rsidRDefault="008E7026" w:rsidP="008E7026">
            <w:r>
              <w:t>Nezvalova</w:t>
            </w:r>
          </w:p>
          <w:p w14:paraId="3E860E12" w14:textId="77777777" w:rsidR="008E7026" w:rsidRDefault="008E7026" w:rsidP="008E7026">
            <w:r>
              <w:t>č.p. 182</w:t>
            </w:r>
          </w:p>
          <w:p w14:paraId="03C48F06" w14:textId="77777777" w:rsidR="008E7026" w:rsidRDefault="008E7026" w:rsidP="008E7026"/>
        </w:tc>
        <w:tc>
          <w:tcPr>
            <w:tcW w:w="2411" w:type="dxa"/>
          </w:tcPr>
          <w:p w14:paraId="26AF7967" w14:textId="77777777" w:rsidR="008E7026" w:rsidRDefault="008E7026" w:rsidP="008E7026">
            <w:r>
              <w:t xml:space="preserve">Výměna šoupěte a navrtávacího pasu  </w:t>
            </w:r>
          </w:p>
        </w:tc>
        <w:tc>
          <w:tcPr>
            <w:tcW w:w="1729" w:type="dxa"/>
          </w:tcPr>
          <w:p w14:paraId="34D11BF1" w14:textId="77777777" w:rsidR="008E7026" w:rsidRDefault="008E7026" w:rsidP="008E7026">
            <w:pPr>
              <w:jc w:val="center"/>
            </w:pPr>
            <w:r w:rsidRPr="0032092B">
              <w:rPr>
                <w:color w:val="FF0000"/>
              </w:rPr>
              <w:t>NEZNÁMÝ</w:t>
            </w:r>
          </w:p>
        </w:tc>
        <w:tc>
          <w:tcPr>
            <w:tcW w:w="1729" w:type="dxa"/>
          </w:tcPr>
          <w:p w14:paraId="5529B6E1" w14:textId="77777777" w:rsidR="008E7026" w:rsidRDefault="008E7026" w:rsidP="008E7026">
            <w:pPr>
              <w:jc w:val="center"/>
            </w:pPr>
            <w:r>
              <w:t>ŽELEZO</w:t>
            </w:r>
          </w:p>
        </w:tc>
      </w:tr>
      <w:tr w:rsidR="008E7026" w:rsidRPr="00DB47AE" w14:paraId="0CA1830F" w14:textId="77777777" w:rsidTr="008E7026">
        <w:tc>
          <w:tcPr>
            <w:tcW w:w="938" w:type="dxa"/>
          </w:tcPr>
          <w:p w14:paraId="58C58605" w14:textId="77777777" w:rsidR="008E7026" w:rsidRDefault="008E7026" w:rsidP="008E7026">
            <w:r>
              <w:t>V33.1</w:t>
            </w:r>
          </w:p>
        </w:tc>
        <w:tc>
          <w:tcPr>
            <w:tcW w:w="1721" w:type="dxa"/>
          </w:tcPr>
          <w:p w14:paraId="2CB36195" w14:textId="77777777" w:rsidR="008E7026" w:rsidRDefault="008E7026" w:rsidP="008E7026">
            <w:r>
              <w:t>Nezvalova</w:t>
            </w:r>
          </w:p>
          <w:p w14:paraId="37D68C20" w14:textId="77777777" w:rsidR="008E7026" w:rsidRDefault="008E7026" w:rsidP="008E7026">
            <w:r>
              <w:t>č.p. 188</w:t>
            </w:r>
          </w:p>
          <w:p w14:paraId="78B35CF4" w14:textId="77777777" w:rsidR="008E7026" w:rsidRDefault="008E7026" w:rsidP="008E7026"/>
        </w:tc>
        <w:tc>
          <w:tcPr>
            <w:tcW w:w="2411" w:type="dxa"/>
          </w:tcPr>
          <w:p w14:paraId="1401F5F4" w14:textId="77777777" w:rsidR="008E7026" w:rsidRDefault="008E7026" w:rsidP="008E7026">
            <w:r>
              <w:t xml:space="preserve">Výměna šoupěte a navrtávacího pasu  </w:t>
            </w:r>
          </w:p>
        </w:tc>
        <w:tc>
          <w:tcPr>
            <w:tcW w:w="1729" w:type="dxa"/>
          </w:tcPr>
          <w:p w14:paraId="2A45481D" w14:textId="77777777" w:rsidR="008E7026" w:rsidRPr="0032092B" w:rsidRDefault="008E7026" w:rsidP="008E7026">
            <w:pPr>
              <w:jc w:val="center"/>
              <w:rPr>
                <w:color w:val="FF0000"/>
              </w:rPr>
            </w:pPr>
            <w:r w:rsidRPr="0032092B">
              <w:rPr>
                <w:color w:val="FF0000"/>
              </w:rPr>
              <w:t>NEZNÁMÝ</w:t>
            </w:r>
          </w:p>
        </w:tc>
        <w:tc>
          <w:tcPr>
            <w:tcW w:w="1729" w:type="dxa"/>
          </w:tcPr>
          <w:p w14:paraId="3EEC5C66" w14:textId="77777777" w:rsidR="008E7026" w:rsidRPr="0032092B" w:rsidRDefault="008E7026" w:rsidP="008E7026">
            <w:pPr>
              <w:jc w:val="center"/>
              <w:rPr>
                <w:color w:val="FF0000"/>
              </w:rPr>
            </w:pPr>
            <w:r w:rsidRPr="0032092B">
              <w:rPr>
                <w:color w:val="FF0000"/>
              </w:rPr>
              <w:t>NEZNÁMÝ</w:t>
            </w:r>
          </w:p>
        </w:tc>
      </w:tr>
      <w:tr w:rsidR="008E7026" w:rsidRPr="00DB47AE" w14:paraId="0F7E068A" w14:textId="77777777" w:rsidTr="008E7026">
        <w:tc>
          <w:tcPr>
            <w:tcW w:w="938" w:type="dxa"/>
          </w:tcPr>
          <w:p w14:paraId="2B2D8D4C" w14:textId="77777777" w:rsidR="008E7026" w:rsidRDefault="008E7026" w:rsidP="008E7026">
            <w:r>
              <w:t>V34</w:t>
            </w:r>
          </w:p>
        </w:tc>
        <w:tc>
          <w:tcPr>
            <w:tcW w:w="1721" w:type="dxa"/>
          </w:tcPr>
          <w:p w14:paraId="0D9274F4" w14:textId="77777777" w:rsidR="008E7026" w:rsidRPr="00DB47AE" w:rsidRDefault="008E7026" w:rsidP="008E7026">
            <w:r>
              <w:t>Nezvalova</w:t>
            </w:r>
          </w:p>
          <w:p w14:paraId="469D6E09" w14:textId="77777777" w:rsidR="008E7026" w:rsidRDefault="008E7026" w:rsidP="008E7026">
            <w:r>
              <w:t>č.p. 156</w:t>
            </w:r>
          </w:p>
          <w:p w14:paraId="20932E5B" w14:textId="77777777" w:rsidR="008E7026" w:rsidRDefault="008E7026" w:rsidP="008E7026"/>
        </w:tc>
        <w:tc>
          <w:tcPr>
            <w:tcW w:w="2411" w:type="dxa"/>
          </w:tcPr>
          <w:p w14:paraId="49661FCA" w14:textId="77777777" w:rsidR="008E7026" w:rsidRDefault="008E7026" w:rsidP="008E7026">
            <w:r>
              <w:t xml:space="preserve">Výměna šoupěte a navrtávacího pasu  </w:t>
            </w:r>
          </w:p>
        </w:tc>
        <w:tc>
          <w:tcPr>
            <w:tcW w:w="1729" w:type="dxa"/>
          </w:tcPr>
          <w:p w14:paraId="6DDE7434" w14:textId="77777777" w:rsidR="008E7026" w:rsidRPr="0032092B" w:rsidRDefault="008E7026" w:rsidP="008E7026">
            <w:pPr>
              <w:jc w:val="center"/>
              <w:rPr>
                <w:color w:val="FF0000"/>
              </w:rPr>
            </w:pPr>
            <w:r w:rsidRPr="0032092B">
              <w:rPr>
                <w:color w:val="FF0000"/>
              </w:rPr>
              <w:t>NEZNÁMÝ</w:t>
            </w:r>
          </w:p>
        </w:tc>
        <w:tc>
          <w:tcPr>
            <w:tcW w:w="1729" w:type="dxa"/>
          </w:tcPr>
          <w:p w14:paraId="0A1CD758" w14:textId="77777777" w:rsidR="008E7026" w:rsidRPr="0032092B" w:rsidRDefault="008E7026" w:rsidP="008E7026">
            <w:pPr>
              <w:jc w:val="center"/>
              <w:rPr>
                <w:color w:val="FF0000"/>
              </w:rPr>
            </w:pPr>
            <w:r w:rsidRPr="0032092B">
              <w:rPr>
                <w:color w:val="FF0000"/>
              </w:rPr>
              <w:t>NEZNÁMÝ</w:t>
            </w:r>
          </w:p>
        </w:tc>
      </w:tr>
    </w:tbl>
    <w:p w14:paraId="10489490" w14:textId="77777777" w:rsidR="0032092B" w:rsidRDefault="0032092B" w:rsidP="006A755B"/>
    <w:p w14:paraId="5BC39797" w14:textId="04C2FA12" w:rsidR="0032092B" w:rsidRPr="00D520F5" w:rsidRDefault="0032092B" w:rsidP="0032092B">
      <w:pPr>
        <w:pStyle w:val="Nadpis3"/>
        <w:ind w:firstLine="709"/>
        <w:rPr>
          <w:sz w:val="24"/>
        </w:rPr>
      </w:pPr>
      <w:bookmarkStart w:id="19" w:name="_Toc151389814"/>
      <w:r>
        <w:rPr>
          <w:sz w:val="24"/>
        </w:rPr>
        <w:t>D.3.1.</w:t>
      </w:r>
      <w:r>
        <w:rPr>
          <w:sz w:val="24"/>
        </w:rPr>
        <w:tab/>
      </w:r>
      <w:r w:rsidRPr="00D520F5">
        <w:rPr>
          <w:sz w:val="24"/>
        </w:rPr>
        <w:t>SO 0</w:t>
      </w:r>
      <w:r>
        <w:rPr>
          <w:sz w:val="24"/>
        </w:rPr>
        <w:t>3</w:t>
      </w:r>
      <w:r w:rsidRPr="00D520F5">
        <w:rPr>
          <w:sz w:val="24"/>
        </w:rPr>
        <w:t>.1 Obnova vodovodního řadu</w:t>
      </w:r>
      <w:r w:rsidR="00491865">
        <w:rPr>
          <w:sz w:val="24"/>
        </w:rPr>
        <w:t xml:space="preserve"> 1</w:t>
      </w:r>
      <w:r w:rsidRPr="00D520F5">
        <w:rPr>
          <w:sz w:val="24"/>
        </w:rPr>
        <w:t xml:space="preserve"> v ulici </w:t>
      </w:r>
      <w:r w:rsidR="00491865">
        <w:rPr>
          <w:sz w:val="24"/>
        </w:rPr>
        <w:t>gORKÉHO</w:t>
      </w:r>
      <w:bookmarkEnd w:id="19"/>
    </w:p>
    <w:p w14:paraId="681E63D4" w14:textId="3CA7A8AF" w:rsidR="00491865" w:rsidRPr="00491865" w:rsidRDefault="00491865" w:rsidP="00491865">
      <w:pPr>
        <w:spacing w:before="120" w:after="0" w:line="240" w:lineRule="auto"/>
        <w:contextualSpacing w:val="0"/>
        <w:jc w:val="both"/>
        <w:rPr>
          <w:sz w:val="22"/>
          <w:szCs w:val="22"/>
        </w:rPr>
      </w:pPr>
      <w:r w:rsidRPr="00491865">
        <w:rPr>
          <w:sz w:val="22"/>
          <w:szCs w:val="22"/>
        </w:rPr>
        <w:t>Jedná se o obnovu stávajícího vodovodního řadu. Rekonstruovaný úsek se nachází v ulici Gorkého v úseku od ulice Nové po Příčnou. Řad je umístěn v místní asfaltové komunikaci. Řad bude proveden v litině DN 80 s cementovou vystýlkou. Během stavby bude nutné vybudovat povrchové provizorní vedení včetně provizorního napojení přípojek.</w:t>
      </w:r>
      <w:r w:rsidR="00080E6F">
        <w:rPr>
          <w:sz w:val="22"/>
          <w:szCs w:val="22"/>
        </w:rPr>
        <w:t xml:space="preserve"> Stávající armaturní šachty A 23 a </w:t>
      </w:r>
      <w:proofErr w:type="spellStart"/>
      <w:r w:rsidR="00080E6F">
        <w:rPr>
          <w:sz w:val="22"/>
          <w:szCs w:val="22"/>
        </w:rPr>
        <w:t>A</w:t>
      </w:r>
      <w:proofErr w:type="spellEnd"/>
      <w:r w:rsidR="00080E6F">
        <w:rPr>
          <w:sz w:val="22"/>
          <w:szCs w:val="22"/>
        </w:rPr>
        <w:t xml:space="preserve"> 19 budou vyčištěny od nečistot. V případě potřeby budou očištěny tlakovou vodou. Prostupy potrubí stěnami budou sanovány maltou odolnou agresivnímu prostředí. Šachty budou kompletně </w:t>
      </w:r>
      <w:proofErr w:type="spellStart"/>
      <w:r w:rsidR="00080E6F">
        <w:rPr>
          <w:sz w:val="22"/>
          <w:szCs w:val="22"/>
        </w:rPr>
        <w:t>převystrojeny</w:t>
      </w:r>
      <w:proofErr w:type="spellEnd"/>
      <w:r w:rsidR="00080E6F">
        <w:rPr>
          <w:sz w:val="22"/>
          <w:szCs w:val="22"/>
        </w:rPr>
        <w:t>. V trase řadu u č.p. 113 bude ze náhrady vybourána stávající šachta A20. D</w:t>
      </w:r>
      <w:r w:rsidR="00080E6F" w:rsidRPr="00A03F6D">
        <w:rPr>
          <w:sz w:val="22"/>
          <w:szCs w:val="22"/>
        </w:rPr>
        <w:t>ojde k vybourání stropu a stěn šac</w:t>
      </w:r>
      <w:r w:rsidR="00080E6F">
        <w:rPr>
          <w:sz w:val="22"/>
          <w:szCs w:val="22"/>
        </w:rPr>
        <w:t>hty</w:t>
      </w:r>
      <w:r w:rsidR="00080E6F" w:rsidRPr="00A03F6D">
        <w:rPr>
          <w:sz w:val="22"/>
          <w:szCs w:val="22"/>
        </w:rPr>
        <w:t xml:space="preserve"> 0,5 m pod terén.</w:t>
      </w:r>
      <w:r w:rsidR="00080E6F">
        <w:rPr>
          <w:sz w:val="22"/>
          <w:szCs w:val="22"/>
        </w:rPr>
        <w:t xml:space="preserve"> Ve směru osazení potrubí budou stěny šachty ubourány v šířce rýhy min. 0,15 m pod stávající potrubí pro uložení nového potrubí.</w:t>
      </w:r>
      <w:r w:rsidR="00080E6F" w:rsidRPr="00A03F6D">
        <w:rPr>
          <w:sz w:val="22"/>
          <w:szCs w:val="22"/>
        </w:rPr>
        <w:t xml:space="preserve"> Zbytek šachty bude zasypán pískem.</w:t>
      </w:r>
      <w:r w:rsidR="005C3EFF">
        <w:rPr>
          <w:sz w:val="22"/>
          <w:szCs w:val="22"/>
        </w:rPr>
        <w:t xml:space="preserve"> Šoupě, které je v šachtě umístěno bude zrušeno bez náhrady.</w:t>
      </w:r>
    </w:p>
    <w:p w14:paraId="70E8B8C5" w14:textId="77777777" w:rsidR="00491865" w:rsidRPr="00491865" w:rsidRDefault="00491865" w:rsidP="00491865">
      <w:pPr>
        <w:spacing w:before="120" w:after="0" w:line="240" w:lineRule="auto"/>
        <w:contextualSpacing w:val="0"/>
        <w:jc w:val="both"/>
        <w:rPr>
          <w:sz w:val="22"/>
          <w:szCs w:val="22"/>
        </w:rPr>
      </w:pPr>
      <w:r w:rsidRPr="00491865">
        <w:rPr>
          <w:sz w:val="22"/>
          <w:szCs w:val="22"/>
        </w:rPr>
        <w:t>Ve staničení 60,7 m je navržen podzemní hydrant jako vzdušník.</w:t>
      </w:r>
    </w:p>
    <w:p w14:paraId="2B0547F7" w14:textId="77777777" w:rsidR="00491865" w:rsidRPr="00491865" w:rsidRDefault="00491865" w:rsidP="00491865">
      <w:pPr>
        <w:spacing w:before="120" w:after="0" w:line="240" w:lineRule="auto"/>
        <w:contextualSpacing w:val="0"/>
        <w:jc w:val="both"/>
        <w:rPr>
          <w:sz w:val="22"/>
          <w:szCs w:val="22"/>
        </w:rPr>
      </w:pPr>
      <w:r w:rsidRPr="00491865">
        <w:rPr>
          <w:sz w:val="22"/>
          <w:szCs w:val="22"/>
        </w:rPr>
        <w:t>V trase rekonstrukce dochází ke křížení s podzemním vedením NN, plynovodu a kanalizace.</w:t>
      </w:r>
    </w:p>
    <w:p w14:paraId="08363F5F" w14:textId="77777777" w:rsidR="00491865" w:rsidRPr="00491865" w:rsidRDefault="00491865" w:rsidP="00491865">
      <w:pPr>
        <w:keepNext/>
        <w:spacing w:before="120" w:after="0" w:line="240" w:lineRule="auto"/>
        <w:contextualSpacing w:val="0"/>
        <w:jc w:val="both"/>
        <w:rPr>
          <w:b/>
          <w:bCs/>
          <w:sz w:val="22"/>
          <w:szCs w:val="22"/>
        </w:rPr>
      </w:pPr>
      <w:r w:rsidRPr="00491865">
        <w:rPr>
          <w:b/>
          <w:bCs/>
          <w:sz w:val="22"/>
          <w:szCs w:val="22"/>
        </w:rPr>
        <w:t>Návrhové parametry</w:t>
      </w:r>
    </w:p>
    <w:p w14:paraId="72BB4F26" w14:textId="7405B466" w:rsidR="00491865" w:rsidRPr="00491865" w:rsidRDefault="00491865" w:rsidP="00491865">
      <w:pPr>
        <w:rPr>
          <w:sz w:val="22"/>
          <w:szCs w:val="22"/>
        </w:rPr>
      </w:pPr>
      <w:r w:rsidRPr="00491865">
        <w:rPr>
          <w:sz w:val="22"/>
          <w:szCs w:val="22"/>
        </w:rPr>
        <w:t xml:space="preserve">Délka potrubí </w:t>
      </w:r>
      <w:r w:rsidRPr="00491865">
        <w:rPr>
          <w:sz w:val="22"/>
          <w:szCs w:val="22"/>
        </w:rPr>
        <w:tab/>
      </w:r>
      <w:r w:rsidRPr="00491865">
        <w:rPr>
          <w:sz w:val="22"/>
          <w:szCs w:val="22"/>
        </w:rPr>
        <w:tab/>
      </w:r>
      <w:r w:rsidRPr="00491865">
        <w:rPr>
          <w:sz w:val="22"/>
          <w:szCs w:val="22"/>
        </w:rPr>
        <w:tab/>
      </w:r>
      <w:r w:rsidRPr="00491865">
        <w:rPr>
          <w:sz w:val="22"/>
          <w:szCs w:val="22"/>
        </w:rPr>
        <w:tab/>
        <w:t>2</w:t>
      </w:r>
      <w:r w:rsidR="005D7FE4">
        <w:rPr>
          <w:sz w:val="22"/>
          <w:szCs w:val="22"/>
        </w:rPr>
        <w:t>96,9</w:t>
      </w:r>
      <w:r w:rsidRPr="00491865">
        <w:rPr>
          <w:sz w:val="22"/>
          <w:szCs w:val="22"/>
        </w:rPr>
        <w:t xml:space="preserve"> m</w:t>
      </w:r>
    </w:p>
    <w:p w14:paraId="16D8629D" w14:textId="77777777" w:rsidR="00491865" w:rsidRPr="00491865" w:rsidRDefault="00491865" w:rsidP="00491865">
      <w:pPr>
        <w:rPr>
          <w:sz w:val="22"/>
          <w:szCs w:val="22"/>
        </w:rPr>
      </w:pPr>
      <w:r w:rsidRPr="00491865">
        <w:rPr>
          <w:sz w:val="22"/>
          <w:szCs w:val="22"/>
        </w:rPr>
        <w:t>Profil potrubí</w:t>
      </w:r>
      <w:r w:rsidRPr="00491865">
        <w:rPr>
          <w:sz w:val="22"/>
          <w:szCs w:val="22"/>
        </w:rPr>
        <w:tab/>
      </w:r>
      <w:r w:rsidRPr="00491865">
        <w:rPr>
          <w:sz w:val="22"/>
          <w:szCs w:val="22"/>
        </w:rPr>
        <w:tab/>
      </w:r>
      <w:r w:rsidRPr="00491865">
        <w:rPr>
          <w:sz w:val="22"/>
          <w:szCs w:val="22"/>
        </w:rPr>
        <w:tab/>
      </w:r>
      <w:r w:rsidRPr="00491865">
        <w:rPr>
          <w:sz w:val="22"/>
          <w:szCs w:val="22"/>
        </w:rPr>
        <w:tab/>
        <w:t>DN 80</w:t>
      </w:r>
    </w:p>
    <w:p w14:paraId="34B3280B" w14:textId="77777777" w:rsidR="00491865" w:rsidRDefault="00491865" w:rsidP="00491865">
      <w:pPr>
        <w:rPr>
          <w:sz w:val="22"/>
          <w:szCs w:val="22"/>
        </w:rPr>
      </w:pPr>
      <w:r w:rsidRPr="00491865">
        <w:rPr>
          <w:sz w:val="22"/>
          <w:szCs w:val="22"/>
        </w:rPr>
        <w:t>Počet přepojených přípojek</w:t>
      </w:r>
      <w:r w:rsidRPr="00491865">
        <w:rPr>
          <w:sz w:val="22"/>
          <w:szCs w:val="22"/>
        </w:rPr>
        <w:tab/>
      </w:r>
      <w:r w:rsidRPr="00491865">
        <w:rPr>
          <w:sz w:val="22"/>
          <w:szCs w:val="22"/>
        </w:rPr>
        <w:tab/>
        <w:t>24 ks</w:t>
      </w:r>
    </w:p>
    <w:p w14:paraId="3A0E336B" w14:textId="670D5944" w:rsidR="005C3EFF" w:rsidRPr="00E905EF" w:rsidRDefault="005C3EFF" w:rsidP="005C3EFF">
      <w:pPr>
        <w:pStyle w:val="Nadpis3"/>
        <w:rPr>
          <w:sz w:val="24"/>
        </w:rPr>
      </w:pPr>
      <w:r>
        <w:rPr>
          <w:sz w:val="24"/>
        </w:rPr>
        <w:lastRenderedPageBreak/>
        <w:tab/>
      </w:r>
      <w:bookmarkStart w:id="20" w:name="_Toc151389815"/>
      <w:r w:rsidRPr="00E905EF">
        <w:rPr>
          <w:sz w:val="24"/>
        </w:rPr>
        <w:t>D.</w:t>
      </w:r>
      <w:r w:rsidR="001C2DA3">
        <w:rPr>
          <w:sz w:val="24"/>
        </w:rPr>
        <w:t>3</w:t>
      </w:r>
      <w:r>
        <w:rPr>
          <w:sz w:val="24"/>
        </w:rPr>
        <w:t>.2</w:t>
      </w:r>
      <w:r w:rsidRPr="00E905EF">
        <w:rPr>
          <w:sz w:val="24"/>
        </w:rPr>
        <w:t>.</w:t>
      </w:r>
      <w:r>
        <w:rPr>
          <w:sz w:val="24"/>
        </w:rPr>
        <w:tab/>
        <w:t xml:space="preserve">SO </w:t>
      </w:r>
      <w:r w:rsidR="001C2DA3">
        <w:rPr>
          <w:sz w:val="24"/>
        </w:rPr>
        <w:t>3</w:t>
      </w:r>
      <w:r>
        <w:rPr>
          <w:sz w:val="24"/>
        </w:rPr>
        <w:t>.2</w:t>
      </w:r>
      <w:r w:rsidRPr="00D520F5">
        <w:t xml:space="preserve"> </w:t>
      </w:r>
      <w:r w:rsidRPr="00D520F5">
        <w:rPr>
          <w:sz w:val="24"/>
        </w:rPr>
        <w:t>VÝMĚNA UZÁVĚR</w:t>
      </w:r>
      <w:r>
        <w:rPr>
          <w:sz w:val="24"/>
        </w:rPr>
        <w:t>Ů</w:t>
      </w:r>
      <w:r w:rsidRPr="00D520F5">
        <w:rPr>
          <w:sz w:val="24"/>
        </w:rPr>
        <w:t xml:space="preserve"> NA VODOVODNÍCH PŘÍPOJKÁCH V ULICI </w:t>
      </w:r>
      <w:r>
        <w:rPr>
          <w:sz w:val="24"/>
        </w:rPr>
        <w:t>NEZVALOVA</w:t>
      </w:r>
      <w:bookmarkEnd w:id="20"/>
      <w:r w:rsidR="000F36B9">
        <w:rPr>
          <w:sz w:val="24"/>
        </w:rPr>
        <w:t xml:space="preserve"> A 3</w:t>
      </w:r>
      <w:r w:rsidR="000F36B9" w:rsidRPr="000F36B9">
        <w:rPr>
          <w:sz w:val="24"/>
        </w:rPr>
        <w:t>. ÚSEKU V PŘÍČNÁ</w:t>
      </w:r>
    </w:p>
    <w:p w14:paraId="4DD774B7" w14:textId="50763F1E" w:rsidR="005C3EFF" w:rsidRDefault="005C3EFF" w:rsidP="005C3EFF">
      <w:pPr>
        <w:spacing w:before="120" w:after="0" w:line="240" w:lineRule="auto"/>
        <w:contextualSpacing w:val="0"/>
        <w:jc w:val="both"/>
        <w:rPr>
          <w:sz w:val="22"/>
          <w:szCs w:val="22"/>
        </w:rPr>
      </w:pPr>
      <w:r w:rsidRPr="00D520F5">
        <w:rPr>
          <w:sz w:val="22"/>
          <w:szCs w:val="22"/>
        </w:rPr>
        <w:t xml:space="preserve">V rámci obnovy bude provedena výměna </w:t>
      </w:r>
      <w:r>
        <w:rPr>
          <w:sz w:val="22"/>
          <w:szCs w:val="22"/>
        </w:rPr>
        <w:t>15</w:t>
      </w:r>
      <w:r w:rsidR="00BA2DC3">
        <w:rPr>
          <w:sz w:val="22"/>
          <w:szCs w:val="22"/>
        </w:rPr>
        <w:t xml:space="preserve"> </w:t>
      </w:r>
      <w:r w:rsidR="00BA2DC3" w:rsidRPr="00BA2DC3">
        <w:rPr>
          <w:sz w:val="22"/>
          <w:szCs w:val="22"/>
        </w:rPr>
        <w:t>(14 v ul. Gorkého a 1 v ul. Příčná)</w:t>
      </w:r>
      <w:r w:rsidRPr="00D520F5">
        <w:rPr>
          <w:sz w:val="22"/>
          <w:szCs w:val="22"/>
        </w:rPr>
        <w:t xml:space="preserve"> navrtávacích pasů a šoupátek domovních přípojek. Stávající větev vodovodu bude dočasně odstavena mimo provoz. Pro výměnu armatur bude provedený pažený výkopu 1,5 x 1,5 m. Následně dojde k odstranění stávající armatury a osazení nové včetně zákopové soupravy a uličního poklopu. </w:t>
      </w:r>
    </w:p>
    <w:p w14:paraId="01C7ABE3" w14:textId="77777777" w:rsidR="0032092B" w:rsidRDefault="0032092B" w:rsidP="006A755B"/>
    <w:tbl>
      <w:tblPr>
        <w:tblStyle w:val="Mkatabulky"/>
        <w:tblpPr w:leftFromText="141" w:rightFromText="141" w:vertAnchor="text" w:tblpXSpec="center" w:tblpY="1"/>
        <w:tblOverlap w:val="never"/>
        <w:tblW w:w="8814" w:type="dxa"/>
        <w:tblLayout w:type="fixed"/>
        <w:tblLook w:val="04A0" w:firstRow="1" w:lastRow="0" w:firstColumn="1" w:lastColumn="0" w:noHBand="0" w:noVBand="1"/>
      </w:tblPr>
      <w:tblGrid>
        <w:gridCol w:w="938"/>
        <w:gridCol w:w="1720"/>
        <w:gridCol w:w="2410"/>
        <w:gridCol w:w="1873"/>
        <w:gridCol w:w="1873"/>
      </w:tblGrid>
      <w:tr w:rsidR="005C3EFF" w14:paraId="4BF669DD" w14:textId="77777777" w:rsidTr="00B712ED">
        <w:trPr>
          <w:cantSplit/>
          <w:trHeight w:val="983"/>
        </w:trPr>
        <w:tc>
          <w:tcPr>
            <w:tcW w:w="938" w:type="dxa"/>
            <w:tcBorders>
              <w:top w:val="single" w:sz="4" w:space="0" w:color="auto"/>
              <w:left w:val="single" w:sz="4" w:space="0" w:color="auto"/>
              <w:bottom w:val="single" w:sz="4" w:space="0" w:color="auto"/>
              <w:right w:val="single" w:sz="4" w:space="0" w:color="auto"/>
            </w:tcBorders>
            <w:vAlign w:val="center"/>
            <w:hideMark/>
          </w:tcPr>
          <w:p w14:paraId="42C50A4E" w14:textId="77777777" w:rsidR="005C3EFF" w:rsidRDefault="005C3EFF" w:rsidP="008E7026">
            <w:pPr>
              <w:jc w:val="center"/>
            </w:pPr>
            <w:r>
              <w:t>ČÍSLO LOKÁLNÍ OPRAVY</w:t>
            </w:r>
          </w:p>
        </w:tc>
        <w:tc>
          <w:tcPr>
            <w:tcW w:w="1720" w:type="dxa"/>
            <w:tcBorders>
              <w:top w:val="single" w:sz="4" w:space="0" w:color="auto"/>
              <w:left w:val="single" w:sz="4" w:space="0" w:color="auto"/>
              <w:bottom w:val="single" w:sz="4" w:space="0" w:color="auto"/>
              <w:right w:val="single" w:sz="4" w:space="0" w:color="auto"/>
            </w:tcBorders>
            <w:vAlign w:val="center"/>
            <w:hideMark/>
          </w:tcPr>
          <w:p w14:paraId="1C292403" w14:textId="77777777" w:rsidR="005C3EFF" w:rsidRDefault="005C3EFF" w:rsidP="008E7026">
            <w:pPr>
              <w:jc w:val="center"/>
            </w:pPr>
            <w:r>
              <w:t>ULICE</w:t>
            </w:r>
          </w:p>
          <w:p w14:paraId="71573A1D" w14:textId="77777777" w:rsidR="005C3EFF" w:rsidRDefault="005C3EFF" w:rsidP="008E7026">
            <w:pPr>
              <w:jc w:val="center"/>
            </w:pPr>
            <w:r>
              <w:t>LOKALIZACE ÚSEKU</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A5D5F20" w14:textId="77777777" w:rsidR="005C3EFF" w:rsidRDefault="005C3EFF" w:rsidP="008E7026">
            <w:pPr>
              <w:jc w:val="center"/>
            </w:pPr>
            <w:r>
              <w:t>CHARAKTERISTIKA ZÁVADY ÚSEKU</w:t>
            </w:r>
          </w:p>
        </w:tc>
        <w:tc>
          <w:tcPr>
            <w:tcW w:w="1873" w:type="dxa"/>
            <w:tcBorders>
              <w:top w:val="single" w:sz="4" w:space="0" w:color="auto"/>
              <w:left w:val="single" w:sz="4" w:space="0" w:color="auto"/>
              <w:bottom w:val="single" w:sz="4" w:space="0" w:color="auto"/>
              <w:right w:val="single" w:sz="4" w:space="0" w:color="auto"/>
            </w:tcBorders>
            <w:vAlign w:val="center"/>
            <w:hideMark/>
          </w:tcPr>
          <w:p w14:paraId="2B171A61" w14:textId="77777777" w:rsidR="005C3EFF" w:rsidRDefault="005C3EFF" w:rsidP="005C3EFF">
            <w:pPr>
              <w:jc w:val="center"/>
            </w:pPr>
            <w:r>
              <w:t>DN</w:t>
            </w:r>
          </w:p>
        </w:tc>
        <w:tc>
          <w:tcPr>
            <w:tcW w:w="1873" w:type="dxa"/>
            <w:tcBorders>
              <w:top w:val="single" w:sz="4" w:space="0" w:color="auto"/>
              <w:left w:val="single" w:sz="4" w:space="0" w:color="auto"/>
              <w:bottom w:val="single" w:sz="4" w:space="0" w:color="auto"/>
              <w:right w:val="single" w:sz="4" w:space="0" w:color="auto"/>
            </w:tcBorders>
            <w:vAlign w:val="center"/>
          </w:tcPr>
          <w:p w14:paraId="305BC738" w14:textId="77777777" w:rsidR="005C3EFF" w:rsidRDefault="005C3EFF" w:rsidP="005C3EFF">
            <w:pPr>
              <w:jc w:val="center"/>
            </w:pPr>
            <w:r>
              <w:t>MATERIÁL</w:t>
            </w:r>
          </w:p>
        </w:tc>
      </w:tr>
      <w:tr w:rsidR="005C3EFF" w14:paraId="527E7B7D" w14:textId="77777777" w:rsidTr="00B712ED">
        <w:trPr>
          <w:trHeight w:val="857"/>
        </w:trPr>
        <w:tc>
          <w:tcPr>
            <w:tcW w:w="938" w:type="dxa"/>
            <w:tcBorders>
              <w:top w:val="single" w:sz="4" w:space="0" w:color="auto"/>
              <w:left w:val="single" w:sz="4" w:space="0" w:color="auto"/>
              <w:bottom w:val="single" w:sz="4" w:space="0" w:color="auto"/>
              <w:right w:val="single" w:sz="4" w:space="0" w:color="auto"/>
            </w:tcBorders>
          </w:tcPr>
          <w:p w14:paraId="474817CE" w14:textId="77777777" w:rsidR="005C3EFF" w:rsidRDefault="005C3EFF" w:rsidP="008E7026">
            <w:r>
              <w:t>V35</w:t>
            </w:r>
          </w:p>
        </w:tc>
        <w:tc>
          <w:tcPr>
            <w:tcW w:w="1720" w:type="dxa"/>
            <w:tcBorders>
              <w:top w:val="single" w:sz="4" w:space="0" w:color="auto"/>
              <w:left w:val="single" w:sz="4" w:space="0" w:color="auto"/>
              <w:bottom w:val="single" w:sz="4" w:space="0" w:color="auto"/>
              <w:right w:val="single" w:sz="4" w:space="0" w:color="auto"/>
            </w:tcBorders>
          </w:tcPr>
          <w:p w14:paraId="33C60F7B" w14:textId="77777777" w:rsidR="005C3EFF" w:rsidRDefault="005C3EFF" w:rsidP="008E7026">
            <w:r>
              <w:t>Příčná</w:t>
            </w:r>
          </w:p>
          <w:p w14:paraId="504CACC3" w14:textId="77777777" w:rsidR="005C3EFF" w:rsidRDefault="005C3EFF" w:rsidP="008E7026">
            <w:r>
              <w:t>č.p. 150</w:t>
            </w:r>
          </w:p>
          <w:p w14:paraId="288C8ED5"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33503AA0"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27E5DD46" w14:textId="77777777" w:rsidR="005C3EFF" w:rsidRDefault="005C3EFF" w:rsidP="005C3EFF">
            <w:pPr>
              <w:jc w:val="center"/>
            </w:pPr>
            <w:r>
              <w:t>32</w:t>
            </w:r>
          </w:p>
        </w:tc>
        <w:tc>
          <w:tcPr>
            <w:tcW w:w="1873" w:type="dxa"/>
            <w:tcBorders>
              <w:top w:val="single" w:sz="4" w:space="0" w:color="auto"/>
              <w:left w:val="single" w:sz="4" w:space="0" w:color="auto"/>
              <w:bottom w:val="single" w:sz="4" w:space="0" w:color="auto"/>
              <w:right w:val="single" w:sz="4" w:space="0" w:color="auto"/>
            </w:tcBorders>
          </w:tcPr>
          <w:p w14:paraId="38669568" w14:textId="77777777" w:rsidR="005C3EFF" w:rsidRDefault="005C3EFF" w:rsidP="005C3EFF">
            <w:pPr>
              <w:jc w:val="center"/>
            </w:pPr>
            <w:r>
              <w:t>PE</w:t>
            </w:r>
          </w:p>
        </w:tc>
      </w:tr>
      <w:tr w:rsidR="005C3EFF" w14:paraId="4B9BBD6F" w14:textId="77777777" w:rsidTr="008E7026">
        <w:tc>
          <w:tcPr>
            <w:tcW w:w="938" w:type="dxa"/>
            <w:tcBorders>
              <w:top w:val="single" w:sz="4" w:space="0" w:color="auto"/>
              <w:left w:val="single" w:sz="4" w:space="0" w:color="auto"/>
              <w:bottom w:val="single" w:sz="4" w:space="0" w:color="auto"/>
              <w:right w:val="single" w:sz="4" w:space="0" w:color="auto"/>
            </w:tcBorders>
          </w:tcPr>
          <w:p w14:paraId="595459E7" w14:textId="77777777" w:rsidR="005C3EFF" w:rsidRDefault="005C3EFF" w:rsidP="008E7026">
            <w:r>
              <w:t>V36</w:t>
            </w:r>
          </w:p>
        </w:tc>
        <w:tc>
          <w:tcPr>
            <w:tcW w:w="1720" w:type="dxa"/>
            <w:tcBorders>
              <w:top w:val="single" w:sz="4" w:space="0" w:color="auto"/>
              <w:left w:val="single" w:sz="4" w:space="0" w:color="auto"/>
              <w:bottom w:val="single" w:sz="4" w:space="0" w:color="auto"/>
              <w:right w:val="single" w:sz="4" w:space="0" w:color="auto"/>
            </w:tcBorders>
          </w:tcPr>
          <w:p w14:paraId="1409D78D" w14:textId="77777777" w:rsidR="005C3EFF" w:rsidRDefault="005C3EFF" w:rsidP="008E7026">
            <w:r>
              <w:t>Příčná</w:t>
            </w:r>
          </w:p>
          <w:p w14:paraId="589EED86" w14:textId="77777777" w:rsidR="005C3EFF" w:rsidRDefault="005C3EFF" w:rsidP="008E7026">
            <w:r>
              <w:t>č.p. 177</w:t>
            </w:r>
          </w:p>
          <w:p w14:paraId="640B1B73"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1928E897"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516FAC37" w14:textId="77777777" w:rsidR="005C3EFF" w:rsidRDefault="005C3EFF" w:rsidP="005C3EFF">
            <w:pPr>
              <w:spacing w:before="0" w:after="0" w:line="240" w:lineRule="auto"/>
              <w:contextualSpacing w:val="0"/>
              <w:jc w:val="center"/>
            </w:pPr>
            <w:r>
              <w:t>33</w:t>
            </w:r>
          </w:p>
        </w:tc>
        <w:tc>
          <w:tcPr>
            <w:tcW w:w="1873" w:type="dxa"/>
            <w:tcBorders>
              <w:top w:val="single" w:sz="4" w:space="0" w:color="auto"/>
              <w:left w:val="single" w:sz="4" w:space="0" w:color="auto"/>
              <w:bottom w:val="single" w:sz="4" w:space="0" w:color="auto"/>
              <w:right w:val="single" w:sz="4" w:space="0" w:color="auto"/>
            </w:tcBorders>
          </w:tcPr>
          <w:p w14:paraId="442E9F22" w14:textId="77777777" w:rsidR="005C3EFF" w:rsidRDefault="005C3EFF" w:rsidP="005C3EFF">
            <w:pPr>
              <w:spacing w:before="0" w:after="0" w:line="240" w:lineRule="auto"/>
              <w:contextualSpacing w:val="0"/>
              <w:jc w:val="center"/>
            </w:pPr>
            <w:r>
              <w:t>PE</w:t>
            </w:r>
          </w:p>
        </w:tc>
      </w:tr>
      <w:tr w:rsidR="005C3EFF" w14:paraId="40CCCE01"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30BF1C3F" w14:textId="77777777" w:rsidR="005C3EFF" w:rsidRDefault="005C3EFF" w:rsidP="008E7026">
            <w:r>
              <w:t>V37</w:t>
            </w:r>
          </w:p>
        </w:tc>
        <w:tc>
          <w:tcPr>
            <w:tcW w:w="1720" w:type="dxa"/>
            <w:tcBorders>
              <w:top w:val="single" w:sz="4" w:space="0" w:color="auto"/>
              <w:left w:val="single" w:sz="4" w:space="0" w:color="auto"/>
              <w:bottom w:val="single" w:sz="4" w:space="0" w:color="auto"/>
              <w:right w:val="single" w:sz="4" w:space="0" w:color="auto"/>
            </w:tcBorders>
            <w:hideMark/>
          </w:tcPr>
          <w:p w14:paraId="2EAB7D52" w14:textId="77777777" w:rsidR="005C3EFF" w:rsidRDefault="005C3EFF" w:rsidP="008E7026">
            <w:r>
              <w:t>Gorkého</w:t>
            </w:r>
          </w:p>
          <w:p w14:paraId="03F383DE" w14:textId="77777777" w:rsidR="005C3EFF" w:rsidRDefault="005C3EFF" w:rsidP="008E7026">
            <w:r>
              <w:t>č.p. 236</w:t>
            </w:r>
          </w:p>
          <w:p w14:paraId="30167D4B"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69D16F13"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229F1B06"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c>
          <w:tcPr>
            <w:tcW w:w="1873" w:type="dxa"/>
            <w:tcBorders>
              <w:top w:val="single" w:sz="4" w:space="0" w:color="auto"/>
              <w:left w:val="single" w:sz="4" w:space="0" w:color="auto"/>
              <w:bottom w:val="single" w:sz="4" w:space="0" w:color="auto"/>
              <w:right w:val="single" w:sz="4" w:space="0" w:color="auto"/>
            </w:tcBorders>
          </w:tcPr>
          <w:p w14:paraId="4CDC76F7"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r>
      <w:tr w:rsidR="005C3EFF" w14:paraId="3A16BD83"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0C07C1E6" w14:textId="77777777" w:rsidR="005C3EFF" w:rsidRDefault="005C3EFF" w:rsidP="008E7026">
            <w:r>
              <w:t>V38</w:t>
            </w:r>
          </w:p>
        </w:tc>
        <w:tc>
          <w:tcPr>
            <w:tcW w:w="1720" w:type="dxa"/>
            <w:tcBorders>
              <w:top w:val="single" w:sz="4" w:space="0" w:color="auto"/>
              <w:left w:val="single" w:sz="4" w:space="0" w:color="auto"/>
              <w:bottom w:val="single" w:sz="4" w:space="0" w:color="auto"/>
              <w:right w:val="single" w:sz="4" w:space="0" w:color="auto"/>
            </w:tcBorders>
            <w:hideMark/>
          </w:tcPr>
          <w:p w14:paraId="20A65D9D" w14:textId="77777777" w:rsidR="005C3EFF" w:rsidRDefault="005C3EFF" w:rsidP="008E7026">
            <w:r>
              <w:t>Gorkého</w:t>
            </w:r>
          </w:p>
          <w:p w14:paraId="29620755" w14:textId="77777777" w:rsidR="005C3EFF" w:rsidRDefault="005C3EFF" w:rsidP="008E7026">
            <w:r>
              <w:t>č.p. 166</w:t>
            </w:r>
          </w:p>
          <w:p w14:paraId="30C023AB"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56251E27"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69029F7F"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c>
          <w:tcPr>
            <w:tcW w:w="1873" w:type="dxa"/>
            <w:tcBorders>
              <w:top w:val="single" w:sz="4" w:space="0" w:color="auto"/>
              <w:left w:val="single" w:sz="4" w:space="0" w:color="auto"/>
              <w:bottom w:val="single" w:sz="4" w:space="0" w:color="auto"/>
              <w:right w:val="single" w:sz="4" w:space="0" w:color="auto"/>
            </w:tcBorders>
          </w:tcPr>
          <w:p w14:paraId="24ADC978"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r>
      <w:tr w:rsidR="005C3EFF" w14:paraId="643C4E45"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157117EB" w14:textId="77777777" w:rsidR="005C3EFF" w:rsidRDefault="005C3EFF" w:rsidP="008E7026">
            <w:r>
              <w:t>V39</w:t>
            </w:r>
          </w:p>
        </w:tc>
        <w:tc>
          <w:tcPr>
            <w:tcW w:w="1720" w:type="dxa"/>
            <w:tcBorders>
              <w:top w:val="single" w:sz="4" w:space="0" w:color="auto"/>
              <w:left w:val="single" w:sz="4" w:space="0" w:color="auto"/>
              <w:bottom w:val="single" w:sz="4" w:space="0" w:color="auto"/>
              <w:right w:val="single" w:sz="4" w:space="0" w:color="auto"/>
            </w:tcBorders>
          </w:tcPr>
          <w:p w14:paraId="2EAF573B" w14:textId="77777777" w:rsidR="005C3EFF" w:rsidRDefault="005C3EFF" w:rsidP="008E7026">
            <w:r>
              <w:t>Gorkého</w:t>
            </w:r>
          </w:p>
          <w:p w14:paraId="17B24981" w14:textId="77777777" w:rsidR="005C3EFF" w:rsidRDefault="005C3EFF" w:rsidP="008E7026">
            <w:r>
              <w:t>č.p. 237</w:t>
            </w:r>
          </w:p>
          <w:p w14:paraId="2DBA8FE3"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692ECFE1"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43E9D177"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c>
          <w:tcPr>
            <w:tcW w:w="1873" w:type="dxa"/>
            <w:tcBorders>
              <w:top w:val="single" w:sz="4" w:space="0" w:color="auto"/>
              <w:left w:val="single" w:sz="4" w:space="0" w:color="auto"/>
              <w:bottom w:val="single" w:sz="4" w:space="0" w:color="auto"/>
              <w:right w:val="single" w:sz="4" w:space="0" w:color="auto"/>
            </w:tcBorders>
          </w:tcPr>
          <w:p w14:paraId="7C159D31"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r>
      <w:tr w:rsidR="005C3EFF" w14:paraId="428CF886"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78939570" w14:textId="77777777" w:rsidR="005C3EFF" w:rsidRDefault="005C3EFF" w:rsidP="008E7026">
            <w:r>
              <w:t>V40</w:t>
            </w:r>
          </w:p>
        </w:tc>
        <w:tc>
          <w:tcPr>
            <w:tcW w:w="1720" w:type="dxa"/>
            <w:tcBorders>
              <w:top w:val="single" w:sz="4" w:space="0" w:color="auto"/>
              <w:left w:val="single" w:sz="4" w:space="0" w:color="auto"/>
              <w:bottom w:val="single" w:sz="4" w:space="0" w:color="auto"/>
              <w:right w:val="single" w:sz="4" w:space="0" w:color="auto"/>
            </w:tcBorders>
          </w:tcPr>
          <w:p w14:paraId="50D8EADD" w14:textId="77777777" w:rsidR="005C3EFF" w:rsidRDefault="005C3EFF" w:rsidP="008E7026">
            <w:r>
              <w:t>Gorkého</w:t>
            </w:r>
          </w:p>
          <w:p w14:paraId="2CB6FFD2" w14:textId="77777777" w:rsidR="005C3EFF" w:rsidRDefault="005C3EFF" w:rsidP="008E7026">
            <w:r>
              <w:t>č.p. 221</w:t>
            </w:r>
          </w:p>
          <w:p w14:paraId="0380E579"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02EFFFB1"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4C30EDA3" w14:textId="77777777" w:rsidR="005C3EFF" w:rsidRDefault="005C3EFF" w:rsidP="005C3EFF">
            <w:pPr>
              <w:spacing w:before="0" w:after="0" w:line="240" w:lineRule="auto"/>
              <w:contextualSpacing w:val="0"/>
              <w:jc w:val="center"/>
            </w:pPr>
            <w:r>
              <w:t>32</w:t>
            </w:r>
          </w:p>
        </w:tc>
        <w:tc>
          <w:tcPr>
            <w:tcW w:w="1873" w:type="dxa"/>
            <w:tcBorders>
              <w:top w:val="single" w:sz="4" w:space="0" w:color="auto"/>
              <w:left w:val="single" w:sz="4" w:space="0" w:color="auto"/>
              <w:bottom w:val="single" w:sz="4" w:space="0" w:color="auto"/>
              <w:right w:val="single" w:sz="4" w:space="0" w:color="auto"/>
            </w:tcBorders>
          </w:tcPr>
          <w:p w14:paraId="0C1952DF" w14:textId="77777777" w:rsidR="005C3EFF" w:rsidRDefault="005C3EFF" w:rsidP="005C3EFF">
            <w:pPr>
              <w:spacing w:before="0" w:after="0" w:line="240" w:lineRule="auto"/>
              <w:contextualSpacing w:val="0"/>
              <w:jc w:val="center"/>
            </w:pPr>
            <w:r>
              <w:t>PE</w:t>
            </w:r>
          </w:p>
        </w:tc>
      </w:tr>
      <w:tr w:rsidR="005C3EFF" w14:paraId="043BDC0E"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3526F968" w14:textId="77777777" w:rsidR="005C3EFF" w:rsidRDefault="005C3EFF" w:rsidP="008E7026">
            <w:r>
              <w:t>V41</w:t>
            </w:r>
          </w:p>
        </w:tc>
        <w:tc>
          <w:tcPr>
            <w:tcW w:w="1720" w:type="dxa"/>
            <w:tcBorders>
              <w:top w:val="single" w:sz="4" w:space="0" w:color="auto"/>
              <w:left w:val="single" w:sz="4" w:space="0" w:color="auto"/>
              <w:bottom w:val="single" w:sz="4" w:space="0" w:color="auto"/>
              <w:right w:val="single" w:sz="4" w:space="0" w:color="auto"/>
            </w:tcBorders>
          </w:tcPr>
          <w:p w14:paraId="333AE49F" w14:textId="77777777" w:rsidR="005C3EFF" w:rsidRDefault="005C3EFF" w:rsidP="008E7026">
            <w:r>
              <w:t>Gorkého</w:t>
            </w:r>
          </w:p>
          <w:p w14:paraId="7561796E" w14:textId="77777777" w:rsidR="005C3EFF" w:rsidRDefault="005C3EFF" w:rsidP="008E7026">
            <w:r>
              <w:t>č.p. 145</w:t>
            </w:r>
          </w:p>
          <w:p w14:paraId="377C70B7"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3BFCEAC8"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70C7CD60" w14:textId="77777777" w:rsidR="005C3EFF" w:rsidRDefault="005C3EFF" w:rsidP="005C3EFF">
            <w:pPr>
              <w:spacing w:before="0" w:after="0" w:line="240" w:lineRule="auto"/>
              <w:contextualSpacing w:val="0"/>
              <w:jc w:val="center"/>
            </w:pPr>
            <w:r>
              <w:t>33</w:t>
            </w:r>
          </w:p>
        </w:tc>
        <w:tc>
          <w:tcPr>
            <w:tcW w:w="1873" w:type="dxa"/>
            <w:tcBorders>
              <w:top w:val="single" w:sz="4" w:space="0" w:color="auto"/>
              <w:left w:val="single" w:sz="4" w:space="0" w:color="auto"/>
              <w:bottom w:val="single" w:sz="4" w:space="0" w:color="auto"/>
              <w:right w:val="single" w:sz="4" w:space="0" w:color="auto"/>
            </w:tcBorders>
          </w:tcPr>
          <w:p w14:paraId="3C1ECA18" w14:textId="77777777" w:rsidR="005C3EFF" w:rsidRDefault="005C3EFF" w:rsidP="005C3EFF">
            <w:pPr>
              <w:spacing w:before="0" w:after="0" w:line="240" w:lineRule="auto"/>
              <w:contextualSpacing w:val="0"/>
              <w:jc w:val="center"/>
            </w:pPr>
            <w:r>
              <w:t>PE</w:t>
            </w:r>
          </w:p>
        </w:tc>
      </w:tr>
      <w:tr w:rsidR="005C3EFF" w14:paraId="2A91B1EC"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0775B6B1" w14:textId="77777777" w:rsidR="005C3EFF" w:rsidRDefault="005C3EFF" w:rsidP="008E7026">
            <w:r>
              <w:t>V42</w:t>
            </w:r>
          </w:p>
        </w:tc>
        <w:tc>
          <w:tcPr>
            <w:tcW w:w="1720" w:type="dxa"/>
            <w:tcBorders>
              <w:top w:val="single" w:sz="4" w:space="0" w:color="auto"/>
              <w:left w:val="single" w:sz="4" w:space="0" w:color="auto"/>
              <w:bottom w:val="single" w:sz="4" w:space="0" w:color="auto"/>
              <w:right w:val="single" w:sz="4" w:space="0" w:color="auto"/>
            </w:tcBorders>
          </w:tcPr>
          <w:p w14:paraId="49EE6138" w14:textId="77777777" w:rsidR="005C3EFF" w:rsidRDefault="005C3EFF" w:rsidP="008E7026">
            <w:r>
              <w:t>Gorkého</w:t>
            </w:r>
          </w:p>
          <w:p w14:paraId="59146EAB" w14:textId="77777777" w:rsidR="005C3EFF" w:rsidRDefault="005C3EFF" w:rsidP="008E7026">
            <w:r>
              <w:t>č.p. 295</w:t>
            </w:r>
          </w:p>
          <w:p w14:paraId="7FE68157"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48FCE409"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28C509CF"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c>
          <w:tcPr>
            <w:tcW w:w="1873" w:type="dxa"/>
            <w:tcBorders>
              <w:top w:val="single" w:sz="4" w:space="0" w:color="auto"/>
              <w:left w:val="single" w:sz="4" w:space="0" w:color="auto"/>
              <w:bottom w:val="single" w:sz="4" w:space="0" w:color="auto"/>
              <w:right w:val="single" w:sz="4" w:space="0" w:color="auto"/>
            </w:tcBorders>
          </w:tcPr>
          <w:p w14:paraId="2A160A31"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r>
      <w:tr w:rsidR="005C3EFF" w14:paraId="5E579DBE"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32638673" w14:textId="77777777" w:rsidR="005C3EFF" w:rsidRDefault="005C3EFF" w:rsidP="008E7026">
            <w:r>
              <w:t>V43</w:t>
            </w:r>
          </w:p>
        </w:tc>
        <w:tc>
          <w:tcPr>
            <w:tcW w:w="1720" w:type="dxa"/>
            <w:tcBorders>
              <w:top w:val="single" w:sz="4" w:space="0" w:color="auto"/>
              <w:left w:val="single" w:sz="4" w:space="0" w:color="auto"/>
              <w:bottom w:val="single" w:sz="4" w:space="0" w:color="auto"/>
              <w:right w:val="single" w:sz="4" w:space="0" w:color="auto"/>
            </w:tcBorders>
          </w:tcPr>
          <w:p w14:paraId="2F29A9D8" w14:textId="77777777" w:rsidR="005C3EFF" w:rsidRDefault="005C3EFF" w:rsidP="008E7026">
            <w:r>
              <w:t>Gorkého</w:t>
            </w:r>
          </w:p>
          <w:p w14:paraId="6C65828E" w14:textId="77777777" w:rsidR="005C3EFF" w:rsidRDefault="005C3EFF" w:rsidP="008E7026">
            <w:r>
              <w:t>č.p. 337</w:t>
            </w:r>
          </w:p>
          <w:p w14:paraId="0D4E7F8B"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177FB803"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19C30DA1"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c>
          <w:tcPr>
            <w:tcW w:w="1873" w:type="dxa"/>
            <w:tcBorders>
              <w:top w:val="single" w:sz="4" w:space="0" w:color="auto"/>
              <w:left w:val="single" w:sz="4" w:space="0" w:color="auto"/>
              <w:bottom w:val="single" w:sz="4" w:space="0" w:color="auto"/>
              <w:right w:val="single" w:sz="4" w:space="0" w:color="auto"/>
            </w:tcBorders>
          </w:tcPr>
          <w:p w14:paraId="6AEE985A"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r>
      <w:tr w:rsidR="005C3EFF" w14:paraId="2FC99364"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624B7556" w14:textId="77777777" w:rsidR="005C3EFF" w:rsidRDefault="005C3EFF" w:rsidP="008E7026">
            <w:r>
              <w:t>V44</w:t>
            </w:r>
          </w:p>
        </w:tc>
        <w:tc>
          <w:tcPr>
            <w:tcW w:w="1720" w:type="dxa"/>
            <w:tcBorders>
              <w:top w:val="single" w:sz="4" w:space="0" w:color="auto"/>
              <w:left w:val="single" w:sz="4" w:space="0" w:color="auto"/>
              <w:bottom w:val="single" w:sz="4" w:space="0" w:color="auto"/>
              <w:right w:val="single" w:sz="4" w:space="0" w:color="auto"/>
            </w:tcBorders>
          </w:tcPr>
          <w:p w14:paraId="03E152FD" w14:textId="77777777" w:rsidR="005C3EFF" w:rsidRDefault="005C3EFF" w:rsidP="008E7026">
            <w:r>
              <w:t>Gorkého</w:t>
            </w:r>
          </w:p>
          <w:p w14:paraId="76397937" w14:textId="77777777" w:rsidR="005C3EFF" w:rsidRDefault="005C3EFF" w:rsidP="008E7026">
            <w:r>
              <w:t>č.p. 326</w:t>
            </w:r>
          </w:p>
          <w:p w14:paraId="15EC33DC"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218E4296"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699D28CA"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c>
          <w:tcPr>
            <w:tcW w:w="1873" w:type="dxa"/>
            <w:tcBorders>
              <w:top w:val="single" w:sz="4" w:space="0" w:color="auto"/>
              <w:left w:val="single" w:sz="4" w:space="0" w:color="auto"/>
              <w:bottom w:val="single" w:sz="4" w:space="0" w:color="auto"/>
              <w:right w:val="single" w:sz="4" w:space="0" w:color="auto"/>
            </w:tcBorders>
          </w:tcPr>
          <w:p w14:paraId="4D32C558" w14:textId="77777777" w:rsidR="005C3EFF" w:rsidRPr="005C3EFF" w:rsidRDefault="005C3EFF" w:rsidP="005C3EFF">
            <w:pPr>
              <w:spacing w:before="0" w:after="0" w:line="240" w:lineRule="auto"/>
              <w:contextualSpacing w:val="0"/>
              <w:jc w:val="center"/>
              <w:rPr>
                <w:color w:val="FF0000"/>
              </w:rPr>
            </w:pPr>
            <w:r w:rsidRPr="005C3EFF">
              <w:rPr>
                <w:color w:val="FF0000"/>
              </w:rPr>
              <w:t>NEZNÁMÝ</w:t>
            </w:r>
          </w:p>
        </w:tc>
      </w:tr>
      <w:tr w:rsidR="005C3EFF" w14:paraId="0D83AA71"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632835AC" w14:textId="77777777" w:rsidR="005C3EFF" w:rsidRDefault="005C3EFF" w:rsidP="008E7026">
            <w:r>
              <w:t>V45</w:t>
            </w:r>
          </w:p>
        </w:tc>
        <w:tc>
          <w:tcPr>
            <w:tcW w:w="1720" w:type="dxa"/>
            <w:tcBorders>
              <w:top w:val="single" w:sz="4" w:space="0" w:color="auto"/>
              <w:left w:val="single" w:sz="4" w:space="0" w:color="auto"/>
              <w:bottom w:val="single" w:sz="4" w:space="0" w:color="auto"/>
              <w:right w:val="single" w:sz="4" w:space="0" w:color="auto"/>
            </w:tcBorders>
          </w:tcPr>
          <w:p w14:paraId="189FF93A" w14:textId="77777777" w:rsidR="005C3EFF" w:rsidRDefault="005C3EFF" w:rsidP="008E7026">
            <w:r>
              <w:t>Gorkého</w:t>
            </w:r>
          </w:p>
          <w:p w14:paraId="4C28F592" w14:textId="77777777" w:rsidR="005C3EFF" w:rsidRDefault="005C3EFF" w:rsidP="008E7026">
            <w:r>
              <w:t>č.p. 297</w:t>
            </w:r>
          </w:p>
          <w:p w14:paraId="5A61B129"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70D66AE7"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6CD0072B" w14:textId="77777777" w:rsidR="005C3EFF" w:rsidRDefault="005C3EFF" w:rsidP="005C3EFF">
            <w:pPr>
              <w:spacing w:before="0" w:after="0" w:line="240" w:lineRule="auto"/>
              <w:contextualSpacing w:val="0"/>
              <w:jc w:val="center"/>
            </w:pPr>
            <w:r>
              <w:t>26</w:t>
            </w:r>
          </w:p>
        </w:tc>
        <w:tc>
          <w:tcPr>
            <w:tcW w:w="1873" w:type="dxa"/>
            <w:tcBorders>
              <w:top w:val="single" w:sz="4" w:space="0" w:color="auto"/>
              <w:left w:val="single" w:sz="4" w:space="0" w:color="auto"/>
              <w:bottom w:val="single" w:sz="4" w:space="0" w:color="auto"/>
              <w:right w:val="single" w:sz="4" w:space="0" w:color="auto"/>
            </w:tcBorders>
          </w:tcPr>
          <w:p w14:paraId="03AFE227" w14:textId="77777777" w:rsidR="005C3EFF" w:rsidRDefault="005C3EFF" w:rsidP="005C3EFF">
            <w:pPr>
              <w:spacing w:before="0" w:after="0" w:line="240" w:lineRule="auto"/>
              <w:contextualSpacing w:val="0"/>
              <w:jc w:val="center"/>
            </w:pPr>
            <w:r>
              <w:t>PE</w:t>
            </w:r>
          </w:p>
        </w:tc>
      </w:tr>
      <w:tr w:rsidR="005C3EFF" w14:paraId="2A2F9C42"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0F2E7457" w14:textId="77777777" w:rsidR="005C3EFF" w:rsidRDefault="005C3EFF" w:rsidP="008E7026">
            <w:r>
              <w:t>V46</w:t>
            </w:r>
          </w:p>
        </w:tc>
        <w:tc>
          <w:tcPr>
            <w:tcW w:w="1720" w:type="dxa"/>
            <w:tcBorders>
              <w:top w:val="single" w:sz="4" w:space="0" w:color="auto"/>
              <w:left w:val="single" w:sz="4" w:space="0" w:color="auto"/>
              <w:bottom w:val="single" w:sz="4" w:space="0" w:color="auto"/>
              <w:right w:val="single" w:sz="4" w:space="0" w:color="auto"/>
            </w:tcBorders>
          </w:tcPr>
          <w:p w14:paraId="0431E56E" w14:textId="77777777" w:rsidR="005C3EFF" w:rsidRDefault="005C3EFF" w:rsidP="008E7026">
            <w:r>
              <w:t>Gorkého</w:t>
            </w:r>
          </w:p>
          <w:p w14:paraId="093B6CCE" w14:textId="77777777" w:rsidR="005C3EFF" w:rsidRDefault="005C3EFF" w:rsidP="008E7026">
            <w:r>
              <w:t>č.p. 405</w:t>
            </w:r>
          </w:p>
          <w:p w14:paraId="47C9C505" w14:textId="77777777" w:rsidR="005C3EFF" w:rsidRDefault="005C3EFF" w:rsidP="008E7026"/>
        </w:tc>
        <w:tc>
          <w:tcPr>
            <w:tcW w:w="2410" w:type="dxa"/>
            <w:tcBorders>
              <w:top w:val="single" w:sz="4" w:space="0" w:color="auto"/>
              <w:left w:val="single" w:sz="4" w:space="0" w:color="auto"/>
              <w:bottom w:val="single" w:sz="4" w:space="0" w:color="auto"/>
              <w:right w:val="single" w:sz="4" w:space="0" w:color="auto"/>
            </w:tcBorders>
            <w:hideMark/>
          </w:tcPr>
          <w:p w14:paraId="229834C6" w14:textId="77777777" w:rsidR="005C3EFF" w:rsidRDefault="005C3EFF" w:rsidP="008E7026">
            <w:r>
              <w:t xml:space="preserve">Výměna šoupěte a navrtávacího pasu  </w:t>
            </w:r>
          </w:p>
        </w:tc>
        <w:tc>
          <w:tcPr>
            <w:tcW w:w="1873" w:type="dxa"/>
            <w:tcBorders>
              <w:top w:val="single" w:sz="4" w:space="0" w:color="auto"/>
              <w:left w:val="single" w:sz="4" w:space="0" w:color="auto"/>
              <w:bottom w:val="single" w:sz="4" w:space="0" w:color="auto"/>
              <w:right w:val="single" w:sz="4" w:space="0" w:color="auto"/>
            </w:tcBorders>
            <w:hideMark/>
          </w:tcPr>
          <w:p w14:paraId="442D4F3F" w14:textId="77777777" w:rsidR="005C3EFF" w:rsidRDefault="005C3EFF" w:rsidP="005C3EFF">
            <w:pPr>
              <w:spacing w:before="0" w:after="0" w:line="240" w:lineRule="auto"/>
              <w:contextualSpacing w:val="0"/>
              <w:jc w:val="center"/>
            </w:pPr>
            <w:r>
              <w:t>32</w:t>
            </w:r>
          </w:p>
        </w:tc>
        <w:tc>
          <w:tcPr>
            <w:tcW w:w="1873" w:type="dxa"/>
            <w:tcBorders>
              <w:top w:val="single" w:sz="4" w:space="0" w:color="auto"/>
              <w:left w:val="single" w:sz="4" w:space="0" w:color="auto"/>
              <w:bottom w:val="single" w:sz="4" w:space="0" w:color="auto"/>
              <w:right w:val="single" w:sz="4" w:space="0" w:color="auto"/>
            </w:tcBorders>
          </w:tcPr>
          <w:p w14:paraId="1945EA06" w14:textId="77777777" w:rsidR="005C3EFF" w:rsidRDefault="005C3EFF" w:rsidP="005C3EFF">
            <w:pPr>
              <w:spacing w:before="0" w:after="0" w:line="240" w:lineRule="auto"/>
              <w:contextualSpacing w:val="0"/>
              <w:jc w:val="center"/>
            </w:pPr>
            <w:r>
              <w:t>PE</w:t>
            </w:r>
          </w:p>
        </w:tc>
      </w:tr>
    </w:tbl>
    <w:p w14:paraId="4B7D8E13" w14:textId="77777777" w:rsidR="0032092B" w:rsidRDefault="0032092B" w:rsidP="006A755B"/>
    <w:p w14:paraId="5B099CBE" w14:textId="519F8E8B" w:rsidR="005C3EFF" w:rsidRPr="005C3EFF" w:rsidRDefault="005C3EFF" w:rsidP="005C3EFF">
      <w:pPr>
        <w:pStyle w:val="Nadpis3"/>
        <w:ind w:firstLine="709"/>
        <w:rPr>
          <w:sz w:val="24"/>
        </w:rPr>
      </w:pPr>
      <w:bookmarkStart w:id="21" w:name="_Toc151389816"/>
      <w:r>
        <w:rPr>
          <w:sz w:val="24"/>
        </w:rPr>
        <w:lastRenderedPageBreak/>
        <w:t>D.</w:t>
      </w:r>
      <w:r w:rsidR="001C2DA3">
        <w:rPr>
          <w:sz w:val="24"/>
        </w:rPr>
        <w:t>3</w:t>
      </w:r>
      <w:r>
        <w:rPr>
          <w:sz w:val="24"/>
        </w:rPr>
        <w:t>.3.</w:t>
      </w:r>
      <w:r>
        <w:rPr>
          <w:sz w:val="24"/>
        </w:rPr>
        <w:tab/>
      </w:r>
      <w:r w:rsidRPr="005C3EFF">
        <w:rPr>
          <w:sz w:val="24"/>
        </w:rPr>
        <w:t>SO 03.3 – Obnova vodovodního řadu 2 v ulici GORKÉHO</w:t>
      </w:r>
      <w:bookmarkEnd w:id="21"/>
    </w:p>
    <w:p w14:paraId="1ACF010A" w14:textId="15AEEDE9" w:rsidR="005C3EFF" w:rsidRPr="000B1E71" w:rsidRDefault="005C3EFF" w:rsidP="001C2DA3">
      <w:pPr>
        <w:spacing w:before="120" w:after="0" w:line="240" w:lineRule="auto"/>
        <w:contextualSpacing w:val="0"/>
        <w:jc w:val="both"/>
        <w:rPr>
          <w:sz w:val="22"/>
          <w:szCs w:val="22"/>
        </w:rPr>
      </w:pPr>
      <w:r w:rsidRPr="000B1E71">
        <w:rPr>
          <w:sz w:val="22"/>
          <w:szCs w:val="22"/>
        </w:rPr>
        <w:t xml:space="preserve">Jedná se o obnovu stávajícího vodovodního řadu. Rekonstruovaný úsek se nachází v ulici Gorkého v úseku od křižovatky s ulici Nezvalova </w:t>
      </w:r>
      <w:r w:rsidR="000B1E71" w:rsidRPr="000B1E71">
        <w:rPr>
          <w:sz w:val="22"/>
          <w:szCs w:val="22"/>
        </w:rPr>
        <w:t>po</w:t>
      </w:r>
      <w:r w:rsidRPr="000B1E71">
        <w:rPr>
          <w:sz w:val="22"/>
          <w:szCs w:val="22"/>
        </w:rPr>
        <w:t xml:space="preserve"> č. p. 297 v ul. Gorkého. Řad bude proveden v litině DN 80 s cementovou vystýlkou. Řad je umístěn v místní asfaltové komunikaci. Během stavby bude nutné vybudovat povrchové provizorní vedení včetně provizorního napojení přípojek.</w:t>
      </w:r>
      <w:r w:rsidR="000B1E71" w:rsidRPr="000B1E71">
        <w:rPr>
          <w:sz w:val="22"/>
          <w:szCs w:val="22"/>
        </w:rPr>
        <w:t xml:space="preserve"> Stávající armaturní šachty A 36 a </w:t>
      </w:r>
      <w:proofErr w:type="spellStart"/>
      <w:r w:rsidR="000B1E71" w:rsidRPr="000B1E71">
        <w:rPr>
          <w:sz w:val="22"/>
          <w:szCs w:val="22"/>
        </w:rPr>
        <w:t>A</w:t>
      </w:r>
      <w:proofErr w:type="spellEnd"/>
      <w:r w:rsidR="000B1E71" w:rsidRPr="000B1E71">
        <w:rPr>
          <w:sz w:val="22"/>
          <w:szCs w:val="22"/>
        </w:rPr>
        <w:t xml:space="preserve"> 37 budou bez náhrady zrušeny. Dojde k vybourání stropu a stěn šachty 0,5 m pod terén. Ve směru osazení potrubí budou stěny šachty ubourány v šířce rýhy min. 0,15 m pod stávající potrubí pro uložení nového potrubí. Zbytek šachty bude zasypán pískem.</w:t>
      </w:r>
    </w:p>
    <w:p w14:paraId="0E254F47" w14:textId="5A636E07" w:rsidR="000B1E71" w:rsidRPr="000B1E71" w:rsidRDefault="000B1E71" w:rsidP="001C2DA3">
      <w:pPr>
        <w:spacing w:before="120" w:after="0" w:line="240" w:lineRule="auto"/>
        <w:contextualSpacing w:val="0"/>
        <w:jc w:val="both"/>
        <w:rPr>
          <w:sz w:val="22"/>
          <w:szCs w:val="22"/>
        </w:rPr>
      </w:pPr>
      <w:r w:rsidRPr="000B1E71">
        <w:rPr>
          <w:sz w:val="22"/>
          <w:szCs w:val="22"/>
        </w:rPr>
        <w:t>V situaci a podélném profilu je uveden předpokládaný rozsah výměny potrubí. V rámci obnovy vodovodního řadu bude kompletně vyměněno potrubí PE De 60 až k potrubí PVC De 90.</w:t>
      </w:r>
    </w:p>
    <w:p w14:paraId="12679236" w14:textId="77777777" w:rsidR="005C3EFF" w:rsidRPr="000B1E71" w:rsidRDefault="005C3EFF" w:rsidP="001C2DA3">
      <w:pPr>
        <w:spacing w:before="120" w:after="0" w:line="240" w:lineRule="auto"/>
        <w:contextualSpacing w:val="0"/>
        <w:jc w:val="both"/>
        <w:rPr>
          <w:sz w:val="22"/>
          <w:szCs w:val="22"/>
        </w:rPr>
      </w:pPr>
      <w:r w:rsidRPr="000B1E71">
        <w:rPr>
          <w:sz w:val="22"/>
          <w:szCs w:val="22"/>
        </w:rPr>
        <w:t>Ve staničení 59,6 m bude propojeno se stávajícím potrubím LT DN 80.</w:t>
      </w:r>
    </w:p>
    <w:p w14:paraId="2A60D039" w14:textId="77777777" w:rsidR="005C3EFF" w:rsidRPr="000B1E71" w:rsidRDefault="005C3EFF" w:rsidP="001C2DA3">
      <w:pPr>
        <w:spacing w:before="120" w:after="0" w:line="240" w:lineRule="auto"/>
        <w:contextualSpacing w:val="0"/>
        <w:jc w:val="both"/>
        <w:rPr>
          <w:sz w:val="22"/>
          <w:szCs w:val="22"/>
        </w:rPr>
      </w:pPr>
      <w:r w:rsidRPr="000B1E71">
        <w:rPr>
          <w:sz w:val="22"/>
          <w:szCs w:val="22"/>
        </w:rPr>
        <w:t>V trase rekonstrukce dochází ke křížení s podzemním vedením plynovodu a kanalizace.</w:t>
      </w:r>
    </w:p>
    <w:p w14:paraId="5F20F3CC" w14:textId="77777777" w:rsidR="005C3EFF" w:rsidRPr="000B1E71" w:rsidRDefault="005C3EFF" w:rsidP="005C3EFF">
      <w:pPr>
        <w:rPr>
          <w:iCs/>
          <w:sz w:val="22"/>
          <w:szCs w:val="22"/>
        </w:rPr>
      </w:pPr>
    </w:p>
    <w:p w14:paraId="0E35B1D4" w14:textId="77777777" w:rsidR="005C3EFF" w:rsidRPr="000B1E71" w:rsidRDefault="005C3EFF" w:rsidP="005C3EFF">
      <w:pPr>
        <w:rPr>
          <w:b/>
          <w:bCs/>
          <w:iCs/>
          <w:sz w:val="22"/>
          <w:szCs w:val="22"/>
        </w:rPr>
      </w:pPr>
      <w:r w:rsidRPr="000B1E71">
        <w:rPr>
          <w:b/>
          <w:bCs/>
          <w:iCs/>
          <w:sz w:val="22"/>
          <w:szCs w:val="22"/>
        </w:rPr>
        <w:t>Návrhové parametry</w:t>
      </w:r>
    </w:p>
    <w:p w14:paraId="3CF3C7E4" w14:textId="77777777" w:rsidR="005C3EFF" w:rsidRPr="000B1E71" w:rsidRDefault="005C3EFF" w:rsidP="005C3EFF">
      <w:pPr>
        <w:rPr>
          <w:b/>
          <w:bCs/>
          <w:iCs/>
          <w:sz w:val="22"/>
          <w:szCs w:val="22"/>
        </w:rPr>
      </w:pPr>
    </w:p>
    <w:p w14:paraId="6F48404E" w14:textId="77777777" w:rsidR="005C3EFF" w:rsidRPr="000B1E71" w:rsidRDefault="005C3EFF" w:rsidP="005C3EFF">
      <w:pPr>
        <w:rPr>
          <w:iCs/>
          <w:sz w:val="22"/>
          <w:szCs w:val="22"/>
        </w:rPr>
      </w:pPr>
      <w:r w:rsidRPr="000B1E71">
        <w:rPr>
          <w:iCs/>
          <w:sz w:val="22"/>
          <w:szCs w:val="22"/>
        </w:rPr>
        <w:t xml:space="preserve">Délka potrubí </w:t>
      </w:r>
      <w:r w:rsidRPr="000B1E71">
        <w:rPr>
          <w:iCs/>
          <w:sz w:val="22"/>
          <w:szCs w:val="22"/>
        </w:rPr>
        <w:tab/>
      </w:r>
      <w:r w:rsidRPr="000B1E71">
        <w:rPr>
          <w:iCs/>
          <w:sz w:val="22"/>
          <w:szCs w:val="22"/>
        </w:rPr>
        <w:tab/>
      </w:r>
      <w:r w:rsidRPr="000B1E71">
        <w:rPr>
          <w:iCs/>
          <w:sz w:val="22"/>
          <w:szCs w:val="22"/>
        </w:rPr>
        <w:tab/>
      </w:r>
      <w:r w:rsidRPr="000B1E71">
        <w:rPr>
          <w:iCs/>
          <w:sz w:val="22"/>
          <w:szCs w:val="22"/>
        </w:rPr>
        <w:tab/>
        <w:t>69,30 m</w:t>
      </w:r>
    </w:p>
    <w:p w14:paraId="41D7DF4E" w14:textId="77777777" w:rsidR="005C3EFF" w:rsidRPr="000B1E71" w:rsidRDefault="005C3EFF" w:rsidP="005C3EFF">
      <w:pPr>
        <w:rPr>
          <w:iCs/>
          <w:sz w:val="22"/>
          <w:szCs w:val="22"/>
          <w:vertAlign w:val="superscript"/>
        </w:rPr>
      </w:pPr>
      <w:r w:rsidRPr="000B1E71">
        <w:rPr>
          <w:iCs/>
          <w:sz w:val="22"/>
          <w:szCs w:val="22"/>
        </w:rPr>
        <w:t>Profil potrubí</w:t>
      </w:r>
      <w:r w:rsidRPr="000B1E71">
        <w:rPr>
          <w:iCs/>
          <w:sz w:val="22"/>
          <w:szCs w:val="22"/>
        </w:rPr>
        <w:tab/>
      </w:r>
      <w:r w:rsidRPr="000B1E71">
        <w:rPr>
          <w:iCs/>
          <w:sz w:val="22"/>
          <w:szCs w:val="22"/>
        </w:rPr>
        <w:tab/>
      </w:r>
      <w:r w:rsidRPr="000B1E71">
        <w:rPr>
          <w:iCs/>
          <w:sz w:val="22"/>
          <w:szCs w:val="22"/>
        </w:rPr>
        <w:tab/>
      </w:r>
      <w:r w:rsidRPr="000B1E71">
        <w:rPr>
          <w:iCs/>
          <w:sz w:val="22"/>
          <w:szCs w:val="22"/>
        </w:rPr>
        <w:tab/>
        <w:t>DN 80</w:t>
      </w:r>
    </w:p>
    <w:p w14:paraId="119E8DA1" w14:textId="77777777" w:rsidR="005C3EFF" w:rsidRPr="000B1E71" w:rsidRDefault="005C3EFF" w:rsidP="005C3EFF">
      <w:pPr>
        <w:rPr>
          <w:iCs/>
          <w:sz w:val="22"/>
          <w:szCs w:val="22"/>
        </w:rPr>
      </w:pPr>
      <w:r w:rsidRPr="000B1E71">
        <w:rPr>
          <w:iCs/>
          <w:sz w:val="22"/>
          <w:szCs w:val="22"/>
        </w:rPr>
        <w:t>Počet přepojených přípojek</w:t>
      </w:r>
      <w:r w:rsidRPr="000B1E71">
        <w:rPr>
          <w:iCs/>
          <w:sz w:val="22"/>
          <w:szCs w:val="22"/>
        </w:rPr>
        <w:tab/>
      </w:r>
      <w:r w:rsidRPr="000B1E71">
        <w:rPr>
          <w:iCs/>
          <w:sz w:val="22"/>
          <w:szCs w:val="22"/>
        </w:rPr>
        <w:tab/>
        <w:t>3 ks</w:t>
      </w:r>
    </w:p>
    <w:p w14:paraId="2CF89B1A" w14:textId="77777777" w:rsidR="0032092B" w:rsidRDefault="0032092B" w:rsidP="006A755B"/>
    <w:p w14:paraId="1AF57235" w14:textId="7045DAB8" w:rsidR="000B1E71" w:rsidRPr="005C3EFF" w:rsidRDefault="000B1E71" w:rsidP="000B1E71">
      <w:pPr>
        <w:pStyle w:val="Nadpis3"/>
        <w:ind w:firstLine="709"/>
        <w:rPr>
          <w:sz w:val="24"/>
        </w:rPr>
      </w:pPr>
      <w:r>
        <w:rPr>
          <w:sz w:val="24"/>
        </w:rPr>
        <w:t>D.4.1.</w:t>
      </w:r>
      <w:r>
        <w:rPr>
          <w:sz w:val="24"/>
        </w:rPr>
        <w:tab/>
      </w:r>
      <w:r w:rsidRPr="005C3EFF">
        <w:rPr>
          <w:sz w:val="24"/>
        </w:rPr>
        <w:t>SO 0</w:t>
      </w:r>
      <w:r>
        <w:rPr>
          <w:sz w:val="24"/>
        </w:rPr>
        <w:t>4</w:t>
      </w:r>
      <w:r w:rsidRPr="005C3EFF">
        <w:rPr>
          <w:sz w:val="24"/>
        </w:rPr>
        <w:t xml:space="preserve">.3 – Obnova vodovodního řadu </w:t>
      </w:r>
      <w:r>
        <w:rPr>
          <w:sz w:val="24"/>
        </w:rPr>
        <w:t>V ULICI NOVÁ</w:t>
      </w:r>
    </w:p>
    <w:p w14:paraId="41EC57DD" w14:textId="420FAF4D" w:rsidR="00C1454A" w:rsidRPr="000B1E71" w:rsidRDefault="000B1E71" w:rsidP="00C1454A">
      <w:pPr>
        <w:spacing w:before="120" w:after="0" w:line="240" w:lineRule="auto"/>
        <w:contextualSpacing w:val="0"/>
        <w:jc w:val="both"/>
        <w:rPr>
          <w:sz w:val="22"/>
          <w:szCs w:val="22"/>
        </w:rPr>
      </w:pPr>
      <w:r w:rsidRPr="000B1E71">
        <w:rPr>
          <w:sz w:val="22"/>
          <w:szCs w:val="22"/>
        </w:rPr>
        <w:t xml:space="preserve">Jedná se o obnovu stávajícího vodovodního řadu. Rekonstruovaný úsek </w:t>
      </w:r>
      <w:r w:rsidR="00F7282F">
        <w:rPr>
          <w:sz w:val="22"/>
          <w:szCs w:val="22"/>
        </w:rPr>
        <w:t xml:space="preserve">začíná ve stávající armaturní šachtě A22 </w:t>
      </w:r>
      <w:r w:rsidRPr="000B1E71">
        <w:rPr>
          <w:sz w:val="22"/>
          <w:szCs w:val="22"/>
        </w:rPr>
        <w:t>v</w:t>
      </w:r>
      <w:r w:rsidR="00F7282F">
        <w:rPr>
          <w:sz w:val="22"/>
          <w:szCs w:val="22"/>
        </w:rPr>
        <w:t> křižovatce ulic Na Svahu/Nová a pokračuje ulicí Nová až po křižovatku s ulicí Příčná</w:t>
      </w:r>
      <w:r w:rsidR="00C1454A">
        <w:rPr>
          <w:sz w:val="22"/>
          <w:szCs w:val="22"/>
        </w:rPr>
        <w:t xml:space="preserve">, kde se napojuje na stávající armaturní uzel. </w:t>
      </w:r>
      <w:r w:rsidR="00C1454A" w:rsidRPr="000B1E71">
        <w:rPr>
          <w:sz w:val="22"/>
          <w:szCs w:val="22"/>
        </w:rPr>
        <w:t>Stávající armaturní šacht</w:t>
      </w:r>
      <w:r w:rsidR="00C1454A">
        <w:rPr>
          <w:sz w:val="22"/>
          <w:szCs w:val="22"/>
        </w:rPr>
        <w:t>a</w:t>
      </w:r>
      <w:r w:rsidR="00C1454A" w:rsidRPr="000B1E71">
        <w:rPr>
          <w:sz w:val="22"/>
          <w:szCs w:val="22"/>
        </w:rPr>
        <w:t xml:space="preserve"> A </w:t>
      </w:r>
      <w:r w:rsidR="00C1454A">
        <w:rPr>
          <w:sz w:val="22"/>
          <w:szCs w:val="22"/>
        </w:rPr>
        <w:t>22</w:t>
      </w:r>
      <w:r w:rsidR="00C1454A" w:rsidRPr="000B1E71">
        <w:rPr>
          <w:sz w:val="22"/>
          <w:szCs w:val="22"/>
        </w:rPr>
        <w:t xml:space="preserve"> bud</w:t>
      </w:r>
      <w:r w:rsidR="00C1454A">
        <w:rPr>
          <w:sz w:val="22"/>
          <w:szCs w:val="22"/>
        </w:rPr>
        <w:t>e</w:t>
      </w:r>
      <w:r w:rsidR="00C1454A" w:rsidRPr="000B1E71">
        <w:rPr>
          <w:sz w:val="22"/>
          <w:szCs w:val="22"/>
        </w:rPr>
        <w:t xml:space="preserve"> bez náhrady zrušen</w:t>
      </w:r>
      <w:r w:rsidR="00C1454A">
        <w:rPr>
          <w:sz w:val="22"/>
          <w:szCs w:val="22"/>
        </w:rPr>
        <w:t>a.</w:t>
      </w:r>
      <w:r w:rsidR="00C1454A" w:rsidRPr="000B1E71">
        <w:rPr>
          <w:sz w:val="22"/>
          <w:szCs w:val="22"/>
        </w:rPr>
        <w:t xml:space="preserve"> Dojde k vybourání stropu a stěn šach</w:t>
      </w:r>
      <w:r w:rsidR="00C1454A">
        <w:rPr>
          <w:sz w:val="22"/>
          <w:szCs w:val="22"/>
        </w:rPr>
        <w:t>ty</w:t>
      </w:r>
      <w:r w:rsidR="00C1454A" w:rsidRPr="000B1E71">
        <w:rPr>
          <w:sz w:val="22"/>
          <w:szCs w:val="22"/>
        </w:rPr>
        <w:t xml:space="preserve"> 0,5 m pod terén. Ve směru osazení potrubí budou stěny šachty ubourány v šířce rýhy min. 0,15 m pod stávající potrubí pro uložení nového potrubí. Zbytek šachty bude zasypán pískem.</w:t>
      </w:r>
    </w:p>
    <w:p w14:paraId="57E65CEC" w14:textId="22F39B25" w:rsidR="000B1E71" w:rsidRPr="000B1E71" w:rsidRDefault="000B1E71" w:rsidP="000B1E71">
      <w:pPr>
        <w:spacing w:before="120" w:after="0" w:line="240" w:lineRule="auto"/>
        <w:contextualSpacing w:val="0"/>
        <w:jc w:val="both"/>
        <w:rPr>
          <w:sz w:val="22"/>
          <w:szCs w:val="22"/>
        </w:rPr>
      </w:pPr>
      <w:r w:rsidRPr="000B1E71">
        <w:rPr>
          <w:sz w:val="22"/>
          <w:szCs w:val="22"/>
        </w:rPr>
        <w:t>Řad je umístěn v místní asfaltové komunikaci. Řad bude proveden v litině DN 80 s cementovou vystýlkou. Během stavby bude nutné vybudovat povrchové provizorní vedení včetně provizorního napojení přípojek.</w:t>
      </w:r>
    </w:p>
    <w:p w14:paraId="3B87B2B6" w14:textId="77777777" w:rsidR="000B1E71" w:rsidRPr="000B1E71" w:rsidRDefault="000B1E71" w:rsidP="000B1E71">
      <w:pPr>
        <w:spacing w:before="120" w:after="0" w:line="240" w:lineRule="auto"/>
        <w:contextualSpacing w:val="0"/>
        <w:jc w:val="both"/>
        <w:rPr>
          <w:sz w:val="22"/>
          <w:szCs w:val="22"/>
        </w:rPr>
      </w:pPr>
      <w:r w:rsidRPr="000B1E71">
        <w:rPr>
          <w:sz w:val="22"/>
          <w:szCs w:val="22"/>
        </w:rPr>
        <w:t>V trase rekonstrukce dochází ke křížení s podzemním vedením NN, sdělovacího kabelu, plynovodu, kanalizace a kanalizační přípojky.</w:t>
      </w:r>
    </w:p>
    <w:p w14:paraId="5FDFB5F3" w14:textId="77777777" w:rsidR="000B1E71" w:rsidRDefault="000B1E71" w:rsidP="000B1E71">
      <w:pPr>
        <w:spacing w:before="120" w:after="0" w:line="240" w:lineRule="auto"/>
        <w:contextualSpacing w:val="0"/>
        <w:jc w:val="both"/>
        <w:rPr>
          <w:sz w:val="22"/>
          <w:szCs w:val="22"/>
        </w:rPr>
      </w:pPr>
    </w:p>
    <w:p w14:paraId="24541035" w14:textId="77777777" w:rsidR="000B1E71" w:rsidRPr="000B1E71" w:rsidRDefault="000B1E71" w:rsidP="000B1E71">
      <w:pPr>
        <w:spacing w:before="120" w:after="0" w:line="240" w:lineRule="auto"/>
        <w:contextualSpacing w:val="0"/>
        <w:jc w:val="both"/>
        <w:rPr>
          <w:b/>
          <w:bCs/>
          <w:sz w:val="22"/>
          <w:szCs w:val="22"/>
        </w:rPr>
      </w:pPr>
      <w:r w:rsidRPr="000B1E71">
        <w:rPr>
          <w:b/>
          <w:bCs/>
          <w:sz w:val="22"/>
          <w:szCs w:val="22"/>
        </w:rPr>
        <w:t>Návrhové parametry</w:t>
      </w:r>
    </w:p>
    <w:p w14:paraId="1595D530" w14:textId="77777777" w:rsidR="000B1E71" w:rsidRDefault="000B1E71" w:rsidP="000B1E71">
      <w:pPr>
        <w:rPr>
          <w:iCs/>
          <w:szCs w:val="22"/>
        </w:rPr>
      </w:pPr>
    </w:p>
    <w:p w14:paraId="0BAAEF40" w14:textId="2072C897" w:rsidR="000B1E71" w:rsidRPr="000B1E71" w:rsidRDefault="000B1E71" w:rsidP="000B1E71">
      <w:pPr>
        <w:rPr>
          <w:iCs/>
          <w:szCs w:val="22"/>
        </w:rPr>
      </w:pPr>
      <w:r w:rsidRPr="000B1E71">
        <w:rPr>
          <w:iCs/>
          <w:szCs w:val="22"/>
        </w:rPr>
        <w:t xml:space="preserve">Délka potrubí </w:t>
      </w:r>
      <w:r w:rsidRPr="000B1E71">
        <w:rPr>
          <w:iCs/>
          <w:szCs w:val="22"/>
        </w:rPr>
        <w:tab/>
      </w:r>
      <w:r w:rsidRPr="000B1E71">
        <w:rPr>
          <w:iCs/>
          <w:szCs w:val="22"/>
        </w:rPr>
        <w:tab/>
      </w:r>
      <w:r w:rsidRPr="000B1E71">
        <w:rPr>
          <w:iCs/>
          <w:szCs w:val="22"/>
        </w:rPr>
        <w:tab/>
      </w:r>
      <w:r w:rsidRPr="000B1E71">
        <w:rPr>
          <w:iCs/>
          <w:szCs w:val="22"/>
        </w:rPr>
        <w:tab/>
        <w:t>27</w:t>
      </w:r>
      <w:r w:rsidR="005D7FE4">
        <w:rPr>
          <w:iCs/>
          <w:szCs w:val="22"/>
        </w:rPr>
        <w:t>4,8</w:t>
      </w:r>
      <w:r w:rsidRPr="000B1E71">
        <w:rPr>
          <w:iCs/>
          <w:szCs w:val="22"/>
        </w:rPr>
        <w:t xml:space="preserve"> m</w:t>
      </w:r>
    </w:p>
    <w:p w14:paraId="37A92332" w14:textId="77777777" w:rsidR="000B1E71" w:rsidRPr="000B1E71" w:rsidRDefault="000B1E71" w:rsidP="000B1E71">
      <w:pPr>
        <w:rPr>
          <w:iCs/>
          <w:szCs w:val="22"/>
        </w:rPr>
      </w:pPr>
      <w:r w:rsidRPr="000B1E71">
        <w:rPr>
          <w:iCs/>
          <w:szCs w:val="22"/>
        </w:rPr>
        <w:t>Profil potrubí</w:t>
      </w:r>
      <w:r w:rsidRPr="000B1E71">
        <w:rPr>
          <w:iCs/>
          <w:szCs w:val="22"/>
        </w:rPr>
        <w:tab/>
      </w:r>
      <w:r w:rsidRPr="000B1E71">
        <w:rPr>
          <w:iCs/>
          <w:szCs w:val="22"/>
        </w:rPr>
        <w:tab/>
      </w:r>
      <w:r w:rsidRPr="000B1E71">
        <w:rPr>
          <w:iCs/>
          <w:szCs w:val="22"/>
        </w:rPr>
        <w:tab/>
      </w:r>
      <w:r w:rsidRPr="000B1E71">
        <w:rPr>
          <w:iCs/>
          <w:szCs w:val="22"/>
        </w:rPr>
        <w:tab/>
        <w:t>DN 80</w:t>
      </w:r>
    </w:p>
    <w:p w14:paraId="2060739C" w14:textId="29C5C5A8" w:rsidR="000B1E71" w:rsidRDefault="000B1E71" w:rsidP="000B1E71">
      <w:pPr>
        <w:rPr>
          <w:iCs/>
          <w:szCs w:val="22"/>
        </w:rPr>
      </w:pPr>
      <w:r w:rsidRPr="000B1E71">
        <w:rPr>
          <w:iCs/>
          <w:szCs w:val="22"/>
        </w:rPr>
        <w:t>Počet přepojených přípojek</w:t>
      </w:r>
      <w:r w:rsidRPr="000B1E71">
        <w:rPr>
          <w:iCs/>
          <w:szCs w:val="22"/>
        </w:rPr>
        <w:tab/>
      </w:r>
      <w:r w:rsidRPr="000B1E71">
        <w:rPr>
          <w:iCs/>
          <w:szCs w:val="22"/>
        </w:rPr>
        <w:tab/>
        <w:t>1</w:t>
      </w:r>
      <w:r w:rsidR="005D7FE4">
        <w:rPr>
          <w:iCs/>
          <w:szCs w:val="22"/>
        </w:rPr>
        <w:t>6</w:t>
      </w:r>
      <w:r w:rsidRPr="000B1E71">
        <w:rPr>
          <w:iCs/>
          <w:szCs w:val="22"/>
        </w:rPr>
        <w:t xml:space="preserve"> </w:t>
      </w:r>
    </w:p>
    <w:p w14:paraId="0BD60295" w14:textId="77777777" w:rsidR="0032092B" w:rsidRDefault="0032092B" w:rsidP="006A755B"/>
    <w:p w14:paraId="358C262D" w14:textId="77777777" w:rsidR="00B712ED" w:rsidRDefault="00C1454A" w:rsidP="00C1454A">
      <w:pPr>
        <w:pStyle w:val="Nadpis3"/>
        <w:rPr>
          <w:sz w:val="24"/>
        </w:rPr>
      </w:pPr>
      <w:r>
        <w:rPr>
          <w:sz w:val="24"/>
        </w:rPr>
        <w:tab/>
      </w:r>
      <w:r w:rsidR="00B712ED">
        <w:rPr>
          <w:sz w:val="24"/>
        </w:rPr>
        <w:br w:type="page"/>
      </w:r>
    </w:p>
    <w:p w14:paraId="1EA1E967" w14:textId="50BB1E74" w:rsidR="00C1454A" w:rsidRPr="00E905EF" w:rsidRDefault="00C1454A" w:rsidP="00B712ED">
      <w:pPr>
        <w:pStyle w:val="Nadpis3"/>
        <w:ind w:firstLine="709"/>
        <w:rPr>
          <w:sz w:val="24"/>
        </w:rPr>
      </w:pPr>
      <w:r w:rsidRPr="00E905EF">
        <w:rPr>
          <w:sz w:val="24"/>
        </w:rPr>
        <w:lastRenderedPageBreak/>
        <w:t>D.</w:t>
      </w:r>
      <w:r>
        <w:rPr>
          <w:sz w:val="24"/>
        </w:rPr>
        <w:t>4.2</w:t>
      </w:r>
      <w:r w:rsidRPr="00E905EF">
        <w:rPr>
          <w:sz w:val="24"/>
        </w:rPr>
        <w:t>.</w:t>
      </w:r>
      <w:r>
        <w:rPr>
          <w:sz w:val="24"/>
        </w:rPr>
        <w:tab/>
        <w:t>SO 4.2</w:t>
      </w:r>
      <w:r w:rsidRPr="00D520F5">
        <w:t xml:space="preserve"> </w:t>
      </w:r>
      <w:r w:rsidRPr="00D520F5">
        <w:rPr>
          <w:sz w:val="24"/>
        </w:rPr>
        <w:t>VÝMĚNA UZÁVĚR</w:t>
      </w:r>
      <w:r>
        <w:rPr>
          <w:sz w:val="24"/>
        </w:rPr>
        <w:t>Ů</w:t>
      </w:r>
      <w:r w:rsidRPr="00D520F5">
        <w:rPr>
          <w:sz w:val="24"/>
        </w:rPr>
        <w:t xml:space="preserve"> NA VODOVODNÍCH PŘÍPOJKÁCH V ULICI </w:t>
      </w:r>
      <w:r>
        <w:rPr>
          <w:sz w:val="24"/>
        </w:rPr>
        <w:t>NOVÁ</w:t>
      </w:r>
    </w:p>
    <w:p w14:paraId="4483CE43" w14:textId="6C476692" w:rsidR="00C1454A" w:rsidRDefault="00C1454A" w:rsidP="00C1454A">
      <w:pPr>
        <w:spacing w:before="120" w:after="0" w:line="240" w:lineRule="auto"/>
        <w:contextualSpacing w:val="0"/>
        <w:jc w:val="both"/>
        <w:rPr>
          <w:sz w:val="22"/>
          <w:szCs w:val="22"/>
        </w:rPr>
      </w:pPr>
      <w:r w:rsidRPr="00D520F5">
        <w:rPr>
          <w:sz w:val="22"/>
          <w:szCs w:val="22"/>
        </w:rPr>
        <w:t xml:space="preserve">V rámci obnovy bude provedena výměna </w:t>
      </w:r>
      <w:r>
        <w:rPr>
          <w:sz w:val="22"/>
          <w:szCs w:val="22"/>
        </w:rPr>
        <w:t>27</w:t>
      </w:r>
      <w:r w:rsidRPr="00D520F5">
        <w:rPr>
          <w:sz w:val="22"/>
          <w:szCs w:val="22"/>
        </w:rPr>
        <w:t xml:space="preserve"> navrtávacích pasů a šoupátek domovních přípojek. Stávající větev vodovodu bude dočasně odstavena mimo provoz. Pro výměnu armatur bude provedený pažený výkopu 1,5 x 1,5 m. Následně dojde k odstranění stávající armatury a osazení nové včetně zákopové soupravy a uličního poklopu. </w:t>
      </w:r>
    </w:p>
    <w:p w14:paraId="75040AF9" w14:textId="77777777" w:rsidR="0032092B" w:rsidRDefault="0032092B" w:rsidP="006A755B"/>
    <w:tbl>
      <w:tblPr>
        <w:tblStyle w:val="Mkatabulky"/>
        <w:tblpPr w:leftFromText="141" w:rightFromText="141" w:vertAnchor="text" w:tblpXSpec="center" w:tblpY="1"/>
        <w:tblOverlap w:val="never"/>
        <w:tblW w:w="8814" w:type="dxa"/>
        <w:tblLayout w:type="fixed"/>
        <w:tblLook w:val="04A0" w:firstRow="1" w:lastRow="0" w:firstColumn="1" w:lastColumn="0" w:noHBand="0" w:noVBand="1"/>
      </w:tblPr>
      <w:tblGrid>
        <w:gridCol w:w="938"/>
        <w:gridCol w:w="1720"/>
        <w:gridCol w:w="2410"/>
        <w:gridCol w:w="1873"/>
        <w:gridCol w:w="1873"/>
      </w:tblGrid>
      <w:tr w:rsidR="00C1454A" w14:paraId="217B323F" w14:textId="77777777" w:rsidTr="008E7026">
        <w:trPr>
          <w:cantSplit/>
          <w:trHeight w:val="1118"/>
        </w:trPr>
        <w:tc>
          <w:tcPr>
            <w:tcW w:w="938" w:type="dxa"/>
            <w:tcBorders>
              <w:top w:val="single" w:sz="4" w:space="0" w:color="auto"/>
              <w:left w:val="single" w:sz="4" w:space="0" w:color="auto"/>
              <w:bottom w:val="single" w:sz="4" w:space="0" w:color="auto"/>
              <w:right w:val="single" w:sz="4" w:space="0" w:color="auto"/>
            </w:tcBorders>
            <w:vAlign w:val="center"/>
            <w:hideMark/>
          </w:tcPr>
          <w:p w14:paraId="6E3BC124" w14:textId="77777777" w:rsidR="00C1454A" w:rsidRDefault="00C1454A" w:rsidP="008E7026">
            <w:pPr>
              <w:jc w:val="center"/>
            </w:pPr>
            <w:r>
              <w:t>ČÍSLO LOKÁLNÍ OPRAVY</w:t>
            </w:r>
          </w:p>
        </w:tc>
        <w:tc>
          <w:tcPr>
            <w:tcW w:w="1720" w:type="dxa"/>
            <w:tcBorders>
              <w:top w:val="single" w:sz="4" w:space="0" w:color="auto"/>
              <w:left w:val="single" w:sz="4" w:space="0" w:color="auto"/>
              <w:bottom w:val="single" w:sz="4" w:space="0" w:color="auto"/>
              <w:right w:val="single" w:sz="4" w:space="0" w:color="auto"/>
            </w:tcBorders>
            <w:vAlign w:val="center"/>
            <w:hideMark/>
          </w:tcPr>
          <w:p w14:paraId="056D747F" w14:textId="77777777" w:rsidR="00C1454A" w:rsidRDefault="00C1454A" w:rsidP="008E7026">
            <w:pPr>
              <w:jc w:val="center"/>
            </w:pPr>
            <w:r>
              <w:t>ULICE</w:t>
            </w:r>
          </w:p>
          <w:p w14:paraId="531AEDB3" w14:textId="77777777" w:rsidR="00C1454A" w:rsidRDefault="00C1454A" w:rsidP="008E7026">
            <w:pPr>
              <w:jc w:val="center"/>
            </w:pPr>
            <w:r>
              <w:t>LOKALIZACE ÚSEKU</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B1DC365" w14:textId="77777777" w:rsidR="00C1454A" w:rsidRDefault="00C1454A" w:rsidP="008E7026">
            <w:pPr>
              <w:jc w:val="center"/>
            </w:pPr>
            <w:r>
              <w:t>CHARAKTERISTIKA ZÁVADY ÚSEKU</w:t>
            </w:r>
          </w:p>
        </w:tc>
        <w:tc>
          <w:tcPr>
            <w:tcW w:w="1873" w:type="dxa"/>
            <w:tcBorders>
              <w:top w:val="single" w:sz="4" w:space="0" w:color="auto"/>
              <w:left w:val="single" w:sz="4" w:space="0" w:color="auto"/>
              <w:bottom w:val="single" w:sz="4" w:space="0" w:color="auto"/>
              <w:right w:val="single" w:sz="4" w:space="0" w:color="auto"/>
            </w:tcBorders>
            <w:vAlign w:val="center"/>
            <w:hideMark/>
          </w:tcPr>
          <w:p w14:paraId="4FDDCB96" w14:textId="77777777" w:rsidR="00C1454A" w:rsidRDefault="00C1454A" w:rsidP="00C1454A">
            <w:pPr>
              <w:jc w:val="center"/>
            </w:pPr>
            <w:r>
              <w:t>DN</w:t>
            </w:r>
          </w:p>
        </w:tc>
        <w:tc>
          <w:tcPr>
            <w:tcW w:w="1873" w:type="dxa"/>
            <w:tcBorders>
              <w:top w:val="single" w:sz="4" w:space="0" w:color="auto"/>
              <w:left w:val="single" w:sz="4" w:space="0" w:color="auto"/>
              <w:bottom w:val="single" w:sz="4" w:space="0" w:color="auto"/>
              <w:right w:val="single" w:sz="4" w:space="0" w:color="auto"/>
            </w:tcBorders>
            <w:vAlign w:val="center"/>
          </w:tcPr>
          <w:p w14:paraId="0AD827CA" w14:textId="77777777" w:rsidR="00C1454A" w:rsidRDefault="00C1454A" w:rsidP="00C1454A">
            <w:pPr>
              <w:jc w:val="center"/>
            </w:pPr>
            <w:r>
              <w:t>MATERIÁL</w:t>
            </w:r>
          </w:p>
        </w:tc>
      </w:tr>
      <w:tr w:rsidR="00C1454A" w14:paraId="43E64AF8" w14:textId="77777777" w:rsidTr="008E7026">
        <w:trPr>
          <w:trHeight w:val="984"/>
        </w:trPr>
        <w:tc>
          <w:tcPr>
            <w:tcW w:w="938" w:type="dxa"/>
            <w:tcBorders>
              <w:top w:val="single" w:sz="4" w:space="0" w:color="auto"/>
              <w:left w:val="single" w:sz="4" w:space="0" w:color="auto"/>
              <w:bottom w:val="single" w:sz="4" w:space="0" w:color="auto"/>
              <w:right w:val="single" w:sz="4" w:space="0" w:color="auto"/>
            </w:tcBorders>
          </w:tcPr>
          <w:p w14:paraId="0E4367C4" w14:textId="77777777" w:rsidR="00C1454A" w:rsidRDefault="00C1454A" w:rsidP="008E7026">
            <w:r>
              <w:t>V50</w:t>
            </w:r>
          </w:p>
        </w:tc>
        <w:tc>
          <w:tcPr>
            <w:tcW w:w="1720" w:type="dxa"/>
            <w:tcBorders>
              <w:top w:val="single" w:sz="4" w:space="0" w:color="auto"/>
              <w:left w:val="single" w:sz="4" w:space="0" w:color="auto"/>
              <w:bottom w:val="single" w:sz="4" w:space="0" w:color="auto"/>
              <w:right w:val="single" w:sz="4" w:space="0" w:color="auto"/>
            </w:tcBorders>
          </w:tcPr>
          <w:p w14:paraId="4AF08B9D" w14:textId="77777777" w:rsidR="00C1454A" w:rsidRDefault="00C1454A" w:rsidP="008E7026">
            <w:r>
              <w:t>Nová</w:t>
            </w:r>
          </w:p>
          <w:p w14:paraId="0928F5D5" w14:textId="77777777" w:rsidR="00C1454A" w:rsidRDefault="00C1454A" w:rsidP="008E7026">
            <w:r>
              <w:t>č.p. 136</w:t>
            </w:r>
          </w:p>
          <w:p w14:paraId="036BA029"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52EBE5B6" w14:textId="77777777" w:rsidR="00C1454A" w:rsidRDefault="00C1454A" w:rsidP="008E7026">
            <w:r>
              <w:t xml:space="preserve">Výměna šoupěte a navrtávacího pasu  </w:t>
            </w:r>
          </w:p>
        </w:tc>
        <w:tc>
          <w:tcPr>
            <w:tcW w:w="1873" w:type="dxa"/>
            <w:tcBorders>
              <w:top w:val="single" w:sz="4" w:space="0" w:color="auto"/>
              <w:left w:val="single" w:sz="4" w:space="0" w:color="auto"/>
              <w:right w:val="single" w:sz="4" w:space="0" w:color="auto"/>
            </w:tcBorders>
            <w:hideMark/>
          </w:tcPr>
          <w:p w14:paraId="3ED86663" w14:textId="77777777" w:rsidR="00C1454A" w:rsidRPr="00C1454A" w:rsidRDefault="00C1454A" w:rsidP="00C1454A">
            <w:pPr>
              <w:jc w:val="center"/>
              <w:rPr>
                <w:color w:val="FF0000"/>
              </w:rPr>
            </w:pPr>
            <w:r w:rsidRPr="00C1454A">
              <w:rPr>
                <w:color w:val="FF0000"/>
              </w:rPr>
              <w:t>NEZNÁMÝ</w:t>
            </w:r>
          </w:p>
        </w:tc>
        <w:tc>
          <w:tcPr>
            <w:tcW w:w="1873" w:type="dxa"/>
            <w:tcBorders>
              <w:top w:val="single" w:sz="4" w:space="0" w:color="auto"/>
              <w:left w:val="single" w:sz="4" w:space="0" w:color="auto"/>
              <w:right w:val="single" w:sz="4" w:space="0" w:color="auto"/>
            </w:tcBorders>
          </w:tcPr>
          <w:p w14:paraId="0EDCB3B1" w14:textId="77777777" w:rsidR="00C1454A" w:rsidRPr="00C1454A" w:rsidRDefault="00C1454A" w:rsidP="00C1454A">
            <w:pPr>
              <w:jc w:val="center"/>
              <w:rPr>
                <w:color w:val="FF0000"/>
              </w:rPr>
            </w:pPr>
            <w:r w:rsidRPr="00C1454A">
              <w:rPr>
                <w:color w:val="FF0000"/>
              </w:rPr>
              <w:t>NEZNÁMÝ</w:t>
            </w:r>
          </w:p>
        </w:tc>
      </w:tr>
      <w:tr w:rsidR="00C1454A" w14:paraId="47119882" w14:textId="77777777" w:rsidTr="008E7026">
        <w:tc>
          <w:tcPr>
            <w:tcW w:w="938" w:type="dxa"/>
            <w:tcBorders>
              <w:top w:val="single" w:sz="4" w:space="0" w:color="auto"/>
              <w:left w:val="single" w:sz="4" w:space="0" w:color="auto"/>
              <w:bottom w:val="single" w:sz="4" w:space="0" w:color="auto"/>
              <w:right w:val="single" w:sz="4" w:space="0" w:color="auto"/>
            </w:tcBorders>
          </w:tcPr>
          <w:p w14:paraId="74D6D260" w14:textId="77777777" w:rsidR="00C1454A" w:rsidRDefault="00C1454A" w:rsidP="008E7026">
            <w:r>
              <w:t>V51</w:t>
            </w:r>
          </w:p>
        </w:tc>
        <w:tc>
          <w:tcPr>
            <w:tcW w:w="1720" w:type="dxa"/>
            <w:tcBorders>
              <w:top w:val="single" w:sz="4" w:space="0" w:color="auto"/>
              <w:left w:val="single" w:sz="4" w:space="0" w:color="auto"/>
              <w:bottom w:val="single" w:sz="4" w:space="0" w:color="auto"/>
              <w:right w:val="single" w:sz="4" w:space="0" w:color="auto"/>
            </w:tcBorders>
          </w:tcPr>
          <w:p w14:paraId="7051953F" w14:textId="77777777" w:rsidR="00C1454A" w:rsidRDefault="00C1454A" w:rsidP="008E7026">
            <w:r>
              <w:t>Nová</w:t>
            </w:r>
          </w:p>
          <w:p w14:paraId="04D79324" w14:textId="77777777" w:rsidR="00C1454A" w:rsidRDefault="00C1454A" w:rsidP="008E7026">
            <w:r>
              <w:t>č.p. 163</w:t>
            </w:r>
          </w:p>
          <w:p w14:paraId="5D348C4A"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43F6E646"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71ECDAC7" w14:textId="77777777" w:rsidR="00C1454A" w:rsidRDefault="00C1454A" w:rsidP="00C1454A">
            <w:pPr>
              <w:spacing w:before="0" w:after="0" w:line="240" w:lineRule="auto"/>
              <w:contextualSpacing w:val="0"/>
              <w:jc w:val="center"/>
            </w:pPr>
            <w:r>
              <w:t>27</w:t>
            </w:r>
          </w:p>
        </w:tc>
        <w:tc>
          <w:tcPr>
            <w:tcW w:w="1873" w:type="dxa"/>
            <w:tcBorders>
              <w:left w:val="single" w:sz="4" w:space="0" w:color="auto"/>
              <w:right w:val="single" w:sz="4" w:space="0" w:color="auto"/>
            </w:tcBorders>
          </w:tcPr>
          <w:p w14:paraId="2691EBD9" w14:textId="77777777" w:rsidR="00C1454A" w:rsidRDefault="00C1454A" w:rsidP="00C1454A">
            <w:pPr>
              <w:spacing w:before="0" w:after="0" w:line="240" w:lineRule="auto"/>
              <w:contextualSpacing w:val="0"/>
              <w:jc w:val="center"/>
            </w:pPr>
            <w:r>
              <w:t>PE</w:t>
            </w:r>
          </w:p>
        </w:tc>
      </w:tr>
      <w:tr w:rsidR="00C1454A" w14:paraId="290AFD60"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0914814E" w14:textId="77777777" w:rsidR="00C1454A" w:rsidRDefault="00C1454A" w:rsidP="008E7026">
            <w:r>
              <w:t>V52</w:t>
            </w:r>
          </w:p>
        </w:tc>
        <w:tc>
          <w:tcPr>
            <w:tcW w:w="1720" w:type="dxa"/>
            <w:tcBorders>
              <w:top w:val="single" w:sz="4" w:space="0" w:color="auto"/>
              <w:left w:val="single" w:sz="4" w:space="0" w:color="auto"/>
              <w:bottom w:val="single" w:sz="4" w:space="0" w:color="auto"/>
              <w:right w:val="single" w:sz="4" w:space="0" w:color="auto"/>
            </w:tcBorders>
            <w:hideMark/>
          </w:tcPr>
          <w:p w14:paraId="72B14B26" w14:textId="77777777" w:rsidR="00C1454A" w:rsidRDefault="00C1454A" w:rsidP="008E7026">
            <w:r>
              <w:t>Nová</w:t>
            </w:r>
          </w:p>
          <w:p w14:paraId="169CEB64" w14:textId="77777777" w:rsidR="00C1454A" w:rsidRDefault="00C1454A" w:rsidP="008E7026">
            <w:proofErr w:type="spellStart"/>
            <w:r>
              <w:t>parc</w:t>
            </w:r>
            <w:proofErr w:type="spellEnd"/>
            <w:r>
              <w:t>. č. 99/7</w:t>
            </w:r>
          </w:p>
          <w:p w14:paraId="1CFF151A"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00D93BA6"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28D2016F"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1B8DC6A9"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r>
      <w:tr w:rsidR="00C1454A" w14:paraId="236503AC"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25A72202" w14:textId="77777777" w:rsidR="00C1454A" w:rsidRDefault="00C1454A" w:rsidP="008E7026">
            <w:r>
              <w:t>V53</w:t>
            </w:r>
          </w:p>
        </w:tc>
        <w:tc>
          <w:tcPr>
            <w:tcW w:w="1720" w:type="dxa"/>
            <w:tcBorders>
              <w:top w:val="single" w:sz="4" w:space="0" w:color="auto"/>
              <w:left w:val="single" w:sz="4" w:space="0" w:color="auto"/>
              <w:bottom w:val="single" w:sz="4" w:space="0" w:color="auto"/>
              <w:right w:val="single" w:sz="4" w:space="0" w:color="auto"/>
            </w:tcBorders>
            <w:hideMark/>
          </w:tcPr>
          <w:p w14:paraId="17D0658F" w14:textId="77777777" w:rsidR="00C1454A" w:rsidRDefault="00C1454A" w:rsidP="008E7026">
            <w:r>
              <w:t>Nová</w:t>
            </w:r>
          </w:p>
          <w:p w14:paraId="30D4CAF9" w14:textId="77777777" w:rsidR="00C1454A" w:rsidRDefault="00C1454A" w:rsidP="008E7026">
            <w:r>
              <w:t>č.p. 167</w:t>
            </w:r>
          </w:p>
          <w:p w14:paraId="6E7B6E23"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103D1557"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12685398"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475BAF68"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r>
      <w:tr w:rsidR="00C1454A" w14:paraId="32896680"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754A9D9F" w14:textId="77777777" w:rsidR="00C1454A" w:rsidRDefault="00C1454A" w:rsidP="008E7026">
            <w:r>
              <w:t>V54</w:t>
            </w:r>
          </w:p>
        </w:tc>
        <w:tc>
          <w:tcPr>
            <w:tcW w:w="1720" w:type="dxa"/>
            <w:tcBorders>
              <w:top w:val="single" w:sz="4" w:space="0" w:color="auto"/>
              <w:left w:val="single" w:sz="4" w:space="0" w:color="auto"/>
              <w:bottom w:val="single" w:sz="4" w:space="0" w:color="auto"/>
              <w:right w:val="single" w:sz="4" w:space="0" w:color="auto"/>
            </w:tcBorders>
          </w:tcPr>
          <w:p w14:paraId="4A8DC92F" w14:textId="77777777" w:rsidR="00C1454A" w:rsidRDefault="00C1454A" w:rsidP="008E7026">
            <w:r>
              <w:t>Nová</w:t>
            </w:r>
          </w:p>
          <w:p w14:paraId="3C6BE39F" w14:textId="77777777" w:rsidR="00C1454A" w:rsidRDefault="00C1454A" w:rsidP="008E7026">
            <w:r>
              <w:t>č.p. 356</w:t>
            </w:r>
          </w:p>
          <w:p w14:paraId="1208128C"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5ABC38C9"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01DB4C24" w14:textId="77777777" w:rsidR="00C1454A" w:rsidRDefault="00C1454A" w:rsidP="00C1454A">
            <w:pPr>
              <w:spacing w:before="0" w:after="0" w:line="240" w:lineRule="auto"/>
              <w:contextualSpacing w:val="0"/>
              <w:jc w:val="center"/>
            </w:pPr>
            <w:r w:rsidRPr="00C1454A">
              <w:rPr>
                <w:color w:val="FF0000"/>
              </w:rPr>
              <w:t>NEZNÁMÝ</w:t>
            </w:r>
          </w:p>
        </w:tc>
        <w:tc>
          <w:tcPr>
            <w:tcW w:w="1873" w:type="dxa"/>
            <w:tcBorders>
              <w:left w:val="single" w:sz="4" w:space="0" w:color="auto"/>
              <w:right w:val="single" w:sz="4" w:space="0" w:color="auto"/>
            </w:tcBorders>
          </w:tcPr>
          <w:p w14:paraId="5504C1BE" w14:textId="77777777" w:rsidR="00C1454A" w:rsidRDefault="00C1454A" w:rsidP="00C1454A">
            <w:pPr>
              <w:spacing w:before="0" w:after="0" w:line="240" w:lineRule="auto"/>
              <w:contextualSpacing w:val="0"/>
              <w:jc w:val="center"/>
            </w:pPr>
            <w:r>
              <w:t>PE</w:t>
            </w:r>
          </w:p>
        </w:tc>
      </w:tr>
      <w:tr w:rsidR="00C1454A" w14:paraId="7F636FD0"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5C2E0A20" w14:textId="77777777" w:rsidR="00C1454A" w:rsidRDefault="00C1454A" w:rsidP="008E7026">
            <w:r>
              <w:t>V55</w:t>
            </w:r>
          </w:p>
        </w:tc>
        <w:tc>
          <w:tcPr>
            <w:tcW w:w="1720" w:type="dxa"/>
            <w:tcBorders>
              <w:top w:val="single" w:sz="4" w:space="0" w:color="auto"/>
              <w:left w:val="single" w:sz="4" w:space="0" w:color="auto"/>
              <w:bottom w:val="single" w:sz="4" w:space="0" w:color="auto"/>
              <w:right w:val="single" w:sz="4" w:space="0" w:color="auto"/>
            </w:tcBorders>
          </w:tcPr>
          <w:p w14:paraId="6D474E5B" w14:textId="77777777" w:rsidR="00C1454A" w:rsidRDefault="00C1454A" w:rsidP="008E7026">
            <w:r>
              <w:t>Nová</w:t>
            </w:r>
          </w:p>
          <w:p w14:paraId="6395E601" w14:textId="77777777" w:rsidR="00C1454A" w:rsidRDefault="00C1454A" w:rsidP="008E7026">
            <w:r>
              <w:t>č.p. 306</w:t>
            </w:r>
          </w:p>
          <w:p w14:paraId="08A59267"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52EE2B52"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1600C195" w14:textId="77777777" w:rsidR="00C1454A" w:rsidRDefault="00C1454A" w:rsidP="00C1454A">
            <w:pPr>
              <w:spacing w:before="0" w:after="0" w:line="240" w:lineRule="auto"/>
              <w:contextualSpacing w:val="0"/>
              <w:jc w:val="center"/>
            </w:pPr>
            <w:r>
              <w:t>32</w:t>
            </w:r>
          </w:p>
        </w:tc>
        <w:tc>
          <w:tcPr>
            <w:tcW w:w="1873" w:type="dxa"/>
            <w:tcBorders>
              <w:left w:val="single" w:sz="4" w:space="0" w:color="auto"/>
              <w:right w:val="single" w:sz="4" w:space="0" w:color="auto"/>
            </w:tcBorders>
          </w:tcPr>
          <w:p w14:paraId="360F2DF9" w14:textId="77777777" w:rsidR="00C1454A" w:rsidRDefault="00C1454A" w:rsidP="00C1454A">
            <w:pPr>
              <w:spacing w:before="0" w:after="0" w:line="240" w:lineRule="auto"/>
              <w:contextualSpacing w:val="0"/>
              <w:jc w:val="center"/>
            </w:pPr>
            <w:r>
              <w:t>PE</w:t>
            </w:r>
          </w:p>
        </w:tc>
      </w:tr>
      <w:tr w:rsidR="00C1454A" w14:paraId="05374E31"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24C56DE8" w14:textId="77777777" w:rsidR="00C1454A" w:rsidRDefault="00C1454A" w:rsidP="008E7026">
            <w:r>
              <w:t>V56</w:t>
            </w:r>
          </w:p>
        </w:tc>
        <w:tc>
          <w:tcPr>
            <w:tcW w:w="1720" w:type="dxa"/>
            <w:tcBorders>
              <w:top w:val="single" w:sz="4" w:space="0" w:color="auto"/>
              <w:left w:val="single" w:sz="4" w:space="0" w:color="auto"/>
              <w:bottom w:val="single" w:sz="4" w:space="0" w:color="auto"/>
              <w:right w:val="single" w:sz="4" w:space="0" w:color="auto"/>
            </w:tcBorders>
          </w:tcPr>
          <w:p w14:paraId="45163420" w14:textId="77777777" w:rsidR="00C1454A" w:rsidRDefault="00C1454A" w:rsidP="008E7026">
            <w:r>
              <w:t>Nová</w:t>
            </w:r>
          </w:p>
          <w:p w14:paraId="7FDA771A" w14:textId="77777777" w:rsidR="00C1454A" w:rsidRDefault="00C1454A" w:rsidP="008E7026">
            <w:r>
              <w:t>č.p. 382</w:t>
            </w:r>
          </w:p>
          <w:p w14:paraId="7B182B95"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694CFF2B"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49E60131"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17C89636"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r>
      <w:tr w:rsidR="00C1454A" w14:paraId="258106C6"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35BF6699" w14:textId="77777777" w:rsidR="00C1454A" w:rsidRDefault="00C1454A" w:rsidP="008E7026">
            <w:r>
              <w:t>V57</w:t>
            </w:r>
          </w:p>
        </w:tc>
        <w:tc>
          <w:tcPr>
            <w:tcW w:w="1720" w:type="dxa"/>
            <w:tcBorders>
              <w:top w:val="single" w:sz="4" w:space="0" w:color="auto"/>
              <w:left w:val="single" w:sz="4" w:space="0" w:color="auto"/>
              <w:bottom w:val="single" w:sz="4" w:space="0" w:color="auto"/>
              <w:right w:val="single" w:sz="4" w:space="0" w:color="auto"/>
            </w:tcBorders>
          </w:tcPr>
          <w:p w14:paraId="0ACFC949" w14:textId="77777777" w:rsidR="00C1454A" w:rsidRDefault="00C1454A" w:rsidP="008E7026">
            <w:r>
              <w:t>Nová</w:t>
            </w:r>
          </w:p>
          <w:p w14:paraId="6069B6DB" w14:textId="77777777" w:rsidR="00C1454A" w:rsidRDefault="00C1454A" w:rsidP="008E7026">
            <w:r>
              <w:t>č.p. 138</w:t>
            </w:r>
          </w:p>
          <w:p w14:paraId="5298D862"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4CB205DC"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6497B617"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2B318326"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r>
      <w:tr w:rsidR="00C1454A" w14:paraId="1C28299B"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61ED95B9" w14:textId="77777777" w:rsidR="00C1454A" w:rsidRDefault="00C1454A" w:rsidP="008E7026">
            <w:r>
              <w:t>V58</w:t>
            </w:r>
          </w:p>
        </w:tc>
        <w:tc>
          <w:tcPr>
            <w:tcW w:w="1720" w:type="dxa"/>
            <w:tcBorders>
              <w:top w:val="single" w:sz="4" w:space="0" w:color="auto"/>
              <w:left w:val="single" w:sz="4" w:space="0" w:color="auto"/>
              <w:bottom w:val="single" w:sz="4" w:space="0" w:color="auto"/>
              <w:right w:val="single" w:sz="4" w:space="0" w:color="auto"/>
            </w:tcBorders>
          </w:tcPr>
          <w:p w14:paraId="7295B218" w14:textId="77777777" w:rsidR="00C1454A" w:rsidRDefault="00C1454A" w:rsidP="008E7026">
            <w:r>
              <w:t>Nová</w:t>
            </w:r>
          </w:p>
          <w:p w14:paraId="73DE4564" w14:textId="77777777" w:rsidR="00C1454A" w:rsidRDefault="00C1454A" w:rsidP="008E7026">
            <w:r>
              <w:t>č.p. 159</w:t>
            </w:r>
          </w:p>
          <w:p w14:paraId="31190524"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27E6FAA4"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632A20C5" w14:textId="77777777" w:rsidR="00C1454A" w:rsidRDefault="00C1454A" w:rsidP="00C1454A">
            <w:pPr>
              <w:spacing w:before="0" w:after="0" w:line="240" w:lineRule="auto"/>
              <w:contextualSpacing w:val="0"/>
              <w:jc w:val="center"/>
            </w:pPr>
            <w:r>
              <w:t>25</w:t>
            </w:r>
          </w:p>
        </w:tc>
        <w:tc>
          <w:tcPr>
            <w:tcW w:w="1873" w:type="dxa"/>
            <w:tcBorders>
              <w:left w:val="single" w:sz="4" w:space="0" w:color="auto"/>
              <w:right w:val="single" w:sz="4" w:space="0" w:color="auto"/>
            </w:tcBorders>
          </w:tcPr>
          <w:p w14:paraId="6238126F" w14:textId="77777777" w:rsidR="00C1454A" w:rsidRDefault="00C1454A" w:rsidP="00C1454A">
            <w:pPr>
              <w:spacing w:before="0" w:after="0" w:line="240" w:lineRule="auto"/>
              <w:contextualSpacing w:val="0"/>
              <w:jc w:val="center"/>
            </w:pPr>
            <w:r>
              <w:t>PE</w:t>
            </w:r>
          </w:p>
        </w:tc>
      </w:tr>
      <w:tr w:rsidR="00C1454A" w14:paraId="26AE6AF4"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4BD0EDC2" w14:textId="77777777" w:rsidR="00C1454A" w:rsidRDefault="00C1454A" w:rsidP="008E7026">
            <w:r>
              <w:t>V59</w:t>
            </w:r>
          </w:p>
        </w:tc>
        <w:tc>
          <w:tcPr>
            <w:tcW w:w="1720" w:type="dxa"/>
            <w:tcBorders>
              <w:top w:val="single" w:sz="4" w:space="0" w:color="auto"/>
              <w:left w:val="single" w:sz="4" w:space="0" w:color="auto"/>
              <w:bottom w:val="single" w:sz="4" w:space="0" w:color="auto"/>
              <w:right w:val="single" w:sz="4" w:space="0" w:color="auto"/>
            </w:tcBorders>
          </w:tcPr>
          <w:p w14:paraId="293E0C23" w14:textId="77777777" w:rsidR="00C1454A" w:rsidRDefault="00C1454A" w:rsidP="008E7026">
            <w:r>
              <w:t>Nová</w:t>
            </w:r>
          </w:p>
          <w:p w14:paraId="4C645A54" w14:textId="77777777" w:rsidR="00C1454A" w:rsidRDefault="00C1454A" w:rsidP="008E7026">
            <w:r>
              <w:t>č.p. 126</w:t>
            </w:r>
          </w:p>
          <w:p w14:paraId="40EA2A86"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726E20A2"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05E6CB69"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021625A2"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r>
      <w:tr w:rsidR="00C1454A" w14:paraId="089116AF"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0C49E7D7" w14:textId="77777777" w:rsidR="00C1454A" w:rsidRDefault="00C1454A" w:rsidP="008E7026">
            <w:r>
              <w:t>V60</w:t>
            </w:r>
          </w:p>
        </w:tc>
        <w:tc>
          <w:tcPr>
            <w:tcW w:w="1720" w:type="dxa"/>
            <w:tcBorders>
              <w:top w:val="single" w:sz="4" w:space="0" w:color="auto"/>
              <w:left w:val="single" w:sz="4" w:space="0" w:color="auto"/>
              <w:bottom w:val="single" w:sz="4" w:space="0" w:color="auto"/>
              <w:right w:val="single" w:sz="4" w:space="0" w:color="auto"/>
            </w:tcBorders>
          </w:tcPr>
          <w:p w14:paraId="0A4FDB61" w14:textId="77777777" w:rsidR="00C1454A" w:rsidRDefault="00C1454A" w:rsidP="008E7026">
            <w:r>
              <w:t>Nová</w:t>
            </w:r>
          </w:p>
          <w:p w14:paraId="349FDB86" w14:textId="77777777" w:rsidR="00C1454A" w:rsidRDefault="00C1454A" w:rsidP="008E7026">
            <w:r>
              <w:t>č.p. 281</w:t>
            </w:r>
          </w:p>
          <w:p w14:paraId="73B581DD"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1543E17E"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682E48F5"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52B1C2F5"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r>
      <w:tr w:rsidR="00C1454A" w14:paraId="1D5AD894"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411FFDB5" w14:textId="77777777" w:rsidR="00C1454A" w:rsidRDefault="00C1454A" w:rsidP="008E7026">
            <w:r>
              <w:t>V61</w:t>
            </w:r>
          </w:p>
        </w:tc>
        <w:tc>
          <w:tcPr>
            <w:tcW w:w="1720" w:type="dxa"/>
            <w:tcBorders>
              <w:top w:val="single" w:sz="4" w:space="0" w:color="auto"/>
              <w:left w:val="single" w:sz="4" w:space="0" w:color="auto"/>
              <w:bottom w:val="single" w:sz="4" w:space="0" w:color="auto"/>
              <w:right w:val="single" w:sz="4" w:space="0" w:color="auto"/>
            </w:tcBorders>
          </w:tcPr>
          <w:p w14:paraId="0354E332" w14:textId="77777777" w:rsidR="00C1454A" w:rsidRDefault="00C1454A" w:rsidP="008E7026">
            <w:r>
              <w:t>Nová</w:t>
            </w:r>
          </w:p>
          <w:p w14:paraId="6A9CB1DB" w14:textId="77777777" w:rsidR="00C1454A" w:rsidRDefault="00C1454A" w:rsidP="008E7026">
            <w:r>
              <w:t>č.p. 282</w:t>
            </w:r>
          </w:p>
          <w:p w14:paraId="185FFD59"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35870132"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1745A80B"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664C6F68"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r>
      <w:tr w:rsidR="00C1454A" w14:paraId="44EF5542"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4133598B" w14:textId="77777777" w:rsidR="00C1454A" w:rsidRDefault="00C1454A" w:rsidP="008E7026">
            <w:r>
              <w:lastRenderedPageBreak/>
              <w:t>V62</w:t>
            </w:r>
          </w:p>
        </w:tc>
        <w:tc>
          <w:tcPr>
            <w:tcW w:w="1720" w:type="dxa"/>
            <w:tcBorders>
              <w:top w:val="single" w:sz="4" w:space="0" w:color="auto"/>
              <w:left w:val="single" w:sz="4" w:space="0" w:color="auto"/>
              <w:bottom w:val="single" w:sz="4" w:space="0" w:color="auto"/>
              <w:right w:val="single" w:sz="4" w:space="0" w:color="auto"/>
            </w:tcBorders>
            <w:hideMark/>
          </w:tcPr>
          <w:p w14:paraId="69FEF0AD" w14:textId="77777777" w:rsidR="00C1454A" w:rsidRDefault="00C1454A" w:rsidP="008E7026">
            <w:r>
              <w:t>Nová</w:t>
            </w:r>
          </w:p>
          <w:p w14:paraId="74640C1D" w14:textId="77777777" w:rsidR="00C1454A" w:rsidRDefault="00C1454A" w:rsidP="008E7026">
            <w:r>
              <w:t>č.p. 127</w:t>
            </w:r>
          </w:p>
          <w:p w14:paraId="3D31AA9F" w14:textId="77777777" w:rsidR="00C1454A" w:rsidRDefault="00C1454A" w:rsidP="008E7026"/>
        </w:tc>
        <w:tc>
          <w:tcPr>
            <w:tcW w:w="2410" w:type="dxa"/>
            <w:tcBorders>
              <w:top w:val="single" w:sz="4" w:space="0" w:color="auto"/>
              <w:left w:val="single" w:sz="4" w:space="0" w:color="auto"/>
              <w:bottom w:val="single" w:sz="4" w:space="0" w:color="auto"/>
              <w:right w:val="single" w:sz="4" w:space="0" w:color="auto"/>
            </w:tcBorders>
            <w:hideMark/>
          </w:tcPr>
          <w:p w14:paraId="356B79CB"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772C2707"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73E21FEA" w14:textId="77777777" w:rsidR="00C1454A" w:rsidRPr="00C1454A" w:rsidRDefault="00C1454A" w:rsidP="00C1454A">
            <w:pPr>
              <w:spacing w:before="0" w:after="0" w:line="240" w:lineRule="auto"/>
              <w:contextualSpacing w:val="0"/>
              <w:jc w:val="center"/>
              <w:rPr>
                <w:color w:val="FF0000"/>
              </w:rPr>
            </w:pPr>
            <w:r w:rsidRPr="00C1454A">
              <w:rPr>
                <w:color w:val="FF0000"/>
              </w:rPr>
              <w:t>NEZNÁMÝ</w:t>
            </w:r>
          </w:p>
        </w:tc>
      </w:tr>
      <w:tr w:rsidR="00C1454A" w14:paraId="2886887B"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2CA6AB8E" w14:textId="77777777" w:rsidR="00C1454A" w:rsidRDefault="00C1454A" w:rsidP="008E7026">
            <w:r>
              <w:t>V63</w:t>
            </w:r>
          </w:p>
        </w:tc>
        <w:tc>
          <w:tcPr>
            <w:tcW w:w="1720" w:type="dxa"/>
            <w:tcBorders>
              <w:top w:val="single" w:sz="4" w:space="0" w:color="auto"/>
              <w:left w:val="single" w:sz="4" w:space="0" w:color="auto"/>
              <w:bottom w:val="single" w:sz="4" w:space="0" w:color="auto"/>
              <w:right w:val="single" w:sz="4" w:space="0" w:color="auto"/>
            </w:tcBorders>
          </w:tcPr>
          <w:p w14:paraId="3598DD63" w14:textId="7C820B40" w:rsidR="00C1454A" w:rsidRDefault="00C1454A" w:rsidP="008E7026">
            <w:r>
              <w:t>Nová</w:t>
            </w:r>
          </w:p>
          <w:p w14:paraId="23F67DF4" w14:textId="77777777" w:rsidR="00C1454A" w:rsidRDefault="00C1454A" w:rsidP="008E7026">
            <w:r>
              <w:t>č.p. 226</w:t>
            </w:r>
          </w:p>
          <w:p w14:paraId="4471E027"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hideMark/>
          </w:tcPr>
          <w:p w14:paraId="5FB1130E" w14:textId="77777777" w:rsidR="00C1454A" w:rsidRDefault="00C1454A" w:rsidP="008E7026">
            <w:r>
              <w:t xml:space="preserve">Výměna šoupěte a navrtávacího pasu  </w:t>
            </w:r>
          </w:p>
        </w:tc>
        <w:tc>
          <w:tcPr>
            <w:tcW w:w="1873" w:type="dxa"/>
            <w:tcBorders>
              <w:left w:val="single" w:sz="4" w:space="0" w:color="auto"/>
              <w:right w:val="single" w:sz="4" w:space="0" w:color="auto"/>
            </w:tcBorders>
            <w:hideMark/>
          </w:tcPr>
          <w:p w14:paraId="2734E697" w14:textId="77777777" w:rsidR="00C1454A" w:rsidRDefault="00C1454A" w:rsidP="00C1454A">
            <w:pPr>
              <w:spacing w:before="0" w:after="0" w:line="240" w:lineRule="auto"/>
              <w:contextualSpacing w:val="0"/>
              <w:jc w:val="center"/>
            </w:pPr>
            <w:r>
              <w:t>32</w:t>
            </w:r>
          </w:p>
        </w:tc>
        <w:tc>
          <w:tcPr>
            <w:tcW w:w="1873" w:type="dxa"/>
            <w:tcBorders>
              <w:left w:val="single" w:sz="4" w:space="0" w:color="auto"/>
              <w:right w:val="single" w:sz="4" w:space="0" w:color="auto"/>
            </w:tcBorders>
          </w:tcPr>
          <w:p w14:paraId="337EF4EA" w14:textId="77777777" w:rsidR="00C1454A" w:rsidRDefault="00C1454A" w:rsidP="00C1454A">
            <w:pPr>
              <w:spacing w:before="0" w:after="0" w:line="240" w:lineRule="auto"/>
              <w:contextualSpacing w:val="0"/>
              <w:jc w:val="center"/>
            </w:pPr>
            <w:r>
              <w:t>PE</w:t>
            </w:r>
          </w:p>
        </w:tc>
      </w:tr>
      <w:tr w:rsidR="008E7026" w14:paraId="2E32310D" w14:textId="77777777" w:rsidTr="008E7026">
        <w:tc>
          <w:tcPr>
            <w:tcW w:w="938" w:type="dxa"/>
            <w:tcBorders>
              <w:top w:val="single" w:sz="4" w:space="0" w:color="auto"/>
              <w:left w:val="single" w:sz="4" w:space="0" w:color="auto"/>
              <w:bottom w:val="single" w:sz="4" w:space="0" w:color="auto"/>
              <w:right w:val="single" w:sz="4" w:space="0" w:color="auto"/>
            </w:tcBorders>
          </w:tcPr>
          <w:p w14:paraId="6109C5EB" w14:textId="043822BE" w:rsidR="008E7026" w:rsidRDefault="008E7026" w:rsidP="008E7026">
            <w:r>
              <w:t>V63.1</w:t>
            </w:r>
          </w:p>
        </w:tc>
        <w:tc>
          <w:tcPr>
            <w:tcW w:w="1720" w:type="dxa"/>
            <w:tcBorders>
              <w:top w:val="single" w:sz="4" w:space="0" w:color="auto"/>
              <w:left w:val="single" w:sz="4" w:space="0" w:color="auto"/>
              <w:bottom w:val="single" w:sz="4" w:space="0" w:color="auto"/>
              <w:right w:val="single" w:sz="4" w:space="0" w:color="auto"/>
            </w:tcBorders>
          </w:tcPr>
          <w:p w14:paraId="48997D2B" w14:textId="77777777" w:rsidR="008E7026" w:rsidRDefault="008E7026" w:rsidP="008E7026">
            <w:r>
              <w:t>Nová</w:t>
            </w:r>
          </w:p>
          <w:p w14:paraId="659DBC56" w14:textId="77777777" w:rsidR="008E7026" w:rsidRDefault="008E7026" w:rsidP="008E7026">
            <w:r>
              <w:t>č.p. 128</w:t>
            </w:r>
          </w:p>
          <w:p w14:paraId="4EFAB012" w14:textId="33DDF8C7" w:rsidR="008E7026" w:rsidRDefault="008E7026" w:rsidP="008E7026"/>
        </w:tc>
        <w:tc>
          <w:tcPr>
            <w:tcW w:w="2410" w:type="dxa"/>
            <w:tcBorders>
              <w:top w:val="single" w:sz="4" w:space="0" w:color="auto"/>
              <w:left w:val="single" w:sz="4" w:space="0" w:color="auto"/>
              <w:bottom w:val="single" w:sz="4" w:space="0" w:color="auto"/>
              <w:right w:val="single" w:sz="4" w:space="0" w:color="auto"/>
            </w:tcBorders>
          </w:tcPr>
          <w:p w14:paraId="02418B5E" w14:textId="202E80C6" w:rsidR="008E7026" w:rsidRDefault="008E7026" w:rsidP="008E7026">
            <w:r>
              <w:t xml:space="preserve">Výměna šoupěte a navrtávacího pasu  </w:t>
            </w:r>
          </w:p>
        </w:tc>
        <w:tc>
          <w:tcPr>
            <w:tcW w:w="1873" w:type="dxa"/>
            <w:tcBorders>
              <w:left w:val="single" w:sz="4" w:space="0" w:color="auto"/>
              <w:right w:val="single" w:sz="4" w:space="0" w:color="auto"/>
            </w:tcBorders>
          </w:tcPr>
          <w:p w14:paraId="278C4D0C" w14:textId="330EE82C" w:rsidR="008E7026" w:rsidRDefault="008E7026" w:rsidP="008E7026">
            <w:pPr>
              <w:spacing w:before="0" w:after="0" w:line="240" w:lineRule="auto"/>
              <w:contextualSpacing w:val="0"/>
              <w:jc w:val="center"/>
            </w:pPr>
            <w:r>
              <w:t>32</w:t>
            </w:r>
          </w:p>
        </w:tc>
        <w:tc>
          <w:tcPr>
            <w:tcW w:w="1873" w:type="dxa"/>
            <w:tcBorders>
              <w:left w:val="single" w:sz="4" w:space="0" w:color="auto"/>
              <w:right w:val="single" w:sz="4" w:space="0" w:color="auto"/>
            </w:tcBorders>
          </w:tcPr>
          <w:p w14:paraId="4C748C2B" w14:textId="5DEDBB52" w:rsidR="008E7026" w:rsidRDefault="008E7026" w:rsidP="008E7026">
            <w:pPr>
              <w:spacing w:before="0" w:after="0" w:line="240" w:lineRule="auto"/>
              <w:contextualSpacing w:val="0"/>
              <w:jc w:val="center"/>
            </w:pPr>
            <w:r>
              <w:t>PE</w:t>
            </w:r>
          </w:p>
        </w:tc>
      </w:tr>
      <w:tr w:rsidR="008E7026" w14:paraId="4CCA6615"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4C2E977F" w14:textId="77777777" w:rsidR="008E7026" w:rsidRDefault="008E7026" w:rsidP="008E7026">
            <w:r>
              <w:t>V64</w:t>
            </w:r>
          </w:p>
        </w:tc>
        <w:tc>
          <w:tcPr>
            <w:tcW w:w="1720" w:type="dxa"/>
            <w:tcBorders>
              <w:top w:val="single" w:sz="4" w:space="0" w:color="auto"/>
              <w:left w:val="single" w:sz="4" w:space="0" w:color="auto"/>
              <w:bottom w:val="single" w:sz="4" w:space="0" w:color="auto"/>
              <w:right w:val="single" w:sz="4" w:space="0" w:color="auto"/>
            </w:tcBorders>
          </w:tcPr>
          <w:p w14:paraId="3276C18C" w14:textId="77777777" w:rsidR="008E7026" w:rsidRDefault="008E7026" w:rsidP="008E7026">
            <w:r>
              <w:t>Nová</w:t>
            </w:r>
          </w:p>
          <w:p w14:paraId="10EBEC9B" w14:textId="77777777" w:rsidR="008E7026" w:rsidRDefault="008E7026" w:rsidP="008E7026">
            <w:r>
              <w:t>č.p. 153</w:t>
            </w:r>
          </w:p>
          <w:p w14:paraId="45E0BA7E"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hideMark/>
          </w:tcPr>
          <w:p w14:paraId="595F58DA"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hideMark/>
          </w:tcPr>
          <w:p w14:paraId="39E07E4F" w14:textId="77777777" w:rsidR="008E7026" w:rsidRDefault="008E7026" w:rsidP="008E7026">
            <w:pPr>
              <w:spacing w:before="0" w:after="0" w:line="240" w:lineRule="auto"/>
              <w:contextualSpacing w:val="0"/>
              <w:jc w:val="center"/>
            </w:pPr>
            <w:r>
              <w:t>33</w:t>
            </w:r>
          </w:p>
        </w:tc>
        <w:tc>
          <w:tcPr>
            <w:tcW w:w="1873" w:type="dxa"/>
            <w:tcBorders>
              <w:left w:val="single" w:sz="4" w:space="0" w:color="auto"/>
              <w:right w:val="single" w:sz="4" w:space="0" w:color="auto"/>
            </w:tcBorders>
          </w:tcPr>
          <w:p w14:paraId="745A71BD" w14:textId="77777777" w:rsidR="008E7026" w:rsidRDefault="008E7026" w:rsidP="008E7026">
            <w:pPr>
              <w:spacing w:before="0" w:after="0" w:line="240" w:lineRule="auto"/>
              <w:contextualSpacing w:val="0"/>
              <w:jc w:val="center"/>
            </w:pPr>
            <w:r>
              <w:t>PE</w:t>
            </w:r>
          </w:p>
        </w:tc>
      </w:tr>
      <w:tr w:rsidR="008E7026" w14:paraId="0D46618F"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0BBB0860" w14:textId="77777777" w:rsidR="008E7026" w:rsidRDefault="008E7026" w:rsidP="008E7026">
            <w:r>
              <w:t>V65</w:t>
            </w:r>
          </w:p>
        </w:tc>
        <w:tc>
          <w:tcPr>
            <w:tcW w:w="1720" w:type="dxa"/>
            <w:tcBorders>
              <w:top w:val="single" w:sz="4" w:space="0" w:color="auto"/>
              <w:left w:val="single" w:sz="4" w:space="0" w:color="auto"/>
              <w:bottom w:val="single" w:sz="4" w:space="0" w:color="auto"/>
              <w:right w:val="single" w:sz="4" w:space="0" w:color="auto"/>
            </w:tcBorders>
            <w:hideMark/>
          </w:tcPr>
          <w:p w14:paraId="213D0F10" w14:textId="77777777" w:rsidR="008E7026" w:rsidRDefault="008E7026" w:rsidP="008E7026">
            <w:r>
              <w:t>Nová</w:t>
            </w:r>
          </w:p>
          <w:p w14:paraId="3E779787" w14:textId="77777777" w:rsidR="008E7026" w:rsidRDefault="008E7026" w:rsidP="008E7026">
            <w:r>
              <w:t>č.p. 129</w:t>
            </w:r>
          </w:p>
          <w:p w14:paraId="0CFCF129"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hideMark/>
          </w:tcPr>
          <w:p w14:paraId="5EBC6093"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hideMark/>
          </w:tcPr>
          <w:p w14:paraId="7BD1C775"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39DDCE76"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r>
      <w:tr w:rsidR="008E7026" w14:paraId="1CEC2894" w14:textId="77777777" w:rsidTr="008E7026">
        <w:tc>
          <w:tcPr>
            <w:tcW w:w="938" w:type="dxa"/>
            <w:tcBorders>
              <w:top w:val="single" w:sz="4" w:space="0" w:color="auto"/>
              <w:left w:val="single" w:sz="4" w:space="0" w:color="auto"/>
              <w:bottom w:val="single" w:sz="4" w:space="0" w:color="auto"/>
              <w:right w:val="single" w:sz="4" w:space="0" w:color="auto"/>
            </w:tcBorders>
            <w:hideMark/>
          </w:tcPr>
          <w:p w14:paraId="60195282" w14:textId="77777777" w:rsidR="008E7026" w:rsidRDefault="008E7026" w:rsidP="008E7026">
            <w:r>
              <w:t>V66</w:t>
            </w:r>
          </w:p>
        </w:tc>
        <w:tc>
          <w:tcPr>
            <w:tcW w:w="1720" w:type="dxa"/>
            <w:tcBorders>
              <w:top w:val="single" w:sz="4" w:space="0" w:color="auto"/>
              <w:left w:val="single" w:sz="4" w:space="0" w:color="auto"/>
              <w:bottom w:val="single" w:sz="4" w:space="0" w:color="auto"/>
              <w:right w:val="single" w:sz="4" w:space="0" w:color="auto"/>
            </w:tcBorders>
          </w:tcPr>
          <w:p w14:paraId="467F41D5" w14:textId="77777777" w:rsidR="008E7026" w:rsidRDefault="008E7026" w:rsidP="008E7026">
            <w:r>
              <w:t>Nová</w:t>
            </w:r>
          </w:p>
          <w:p w14:paraId="1B0D64D8" w14:textId="77777777" w:rsidR="008E7026" w:rsidRDefault="008E7026" w:rsidP="008E7026">
            <w:r>
              <w:t>č.p. 386</w:t>
            </w:r>
          </w:p>
          <w:p w14:paraId="6BE26B7D"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hideMark/>
          </w:tcPr>
          <w:p w14:paraId="68427D03"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hideMark/>
          </w:tcPr>
          <w:p w14:paraId="59C2DDCA"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23C37855"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r>
      <w:tr w:rsidR="008E7026" w14:paraId="52FBD0B2" w14:textId="77777777" w:rsidTr="008E7026">
        <w:tc>
          <w:tcPr>
            <w:tcW w:w="938" w:type="dxa"/>
            <w:tcBorders>
              <w:top w:val="single" w:sz="4" w:space="0" w:color="auto"/>
              <w:left w:val="single" w:sz="4" w:space="0" w:color="auto"/>
              <w:bottom w:val="single" w:sz="4" w:space="0" w:color="auto"/>
              <w:right w:val="single" w:sz="4" w:space="0" w:color="auto"/>
            </w:tcBorders>
          </w:tcPr>
          <w:p w14:paraId="2ADD651F" w14:textId="77777777" w:rsidR="008E7026" w:rsidRDefault="008E7026" w:rsidP="008E7026">
            <w:r>
              <w:t>V67</w:t>
            </w:r>
          </w:p>
        </w:tc>
        <w:tc>
          <w:tcPr>
            <w:tcW w:w="1720" w:type="dxa"/>
            <w:tcBorders>
              <w:top w:val="single" w:sz="4" w:space="0" w:color="auto"/>
              <w:left w:val="single" w:sz="4" w:space="0" w:color="auto"/>
              <w:bottom w:val="single" w:sz="4" w:space="0" w:color="auto"/>
              <w:right w:val="single" w:sz="4" w:space="0" w:color="auto"/>
            </w:tcBorders>
          </w:tcPr>
          <w:p w14:paraId="0A7D2850" w14:textId="77777777" w:rsidR="008E7026" w:rsidRDefault="008E7026" w:rsidP="008E7026">
            <w:r>
              <w:t>Nová</w:t>
            </w:r>
          </w:p>
          <w:p w14:paraId="7E803490" w14:textId="77777777" w:rsidR="008E7026" w:rsidRDefault="008E7026" w:rsidP="008E7026">
            <w:r>
              <w:t>č.p. 130</w:t>
            </w:r>
          </w:p>
        </w:tc>
        <w:tc>
          <w:tcPr>
            <w:tcW w:w="2410" w:type="dxa"/>
            <w:tcBorders>
              <w:top w:val="single" w:sz="4" w:space="0" w:color="auto"/>
              <w:left w:val="single" w:sz="4" w:space="0" w:color="auto"/>
              <w:bottom w:val="single" w:sz="4" w:space="0" w:color="auto"/>
              <w:right w:val="single" w:sz="4" w:space="0" w:color="auto"/>
            </w:tcBorders>
          </w:tcPr>
          <w:p w14:paraId="176D7EA9"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tcPr>
          <w:p w14:paraId="5EA0E718"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5DCE6B6B"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r>
      <w:tr w:rsidR="008E7026" w14:paraId="51379A3C" w14:textId="77777777" w:rsidTr="008E7026">
        <w:tc>
          <w:tcPr>
            <w:tcW w:w="938" w:type="dxa"/>
            <w:tcBorders>
              <w:top w:val="single" w:sz="4" w:space="0" w:color="auto"/>
              <w:left w:val="single" w:sz="4" w:space="0" w:color="auto"/>
              <w:bottom w:val="single" w:sz="4" w:space="0" w:color="auto"/>
              <w:right w:val="single" w:sz="4" w:space="0" w:color="auto"/>
            </w:tcBorders>
          </w:tcPr>
          <w:p w14:paraId="21821AED" w14:textId="77777777" w:rsidR="008E7026" w:rsidRDefault="008E7026" w:rsidP="008E7026">
            <w:r>
              <w:t>V68</w:t>
            </w:r>
          </w:p>
        </w:tc>
        <w:tc>
          <w:tcPr>
            <w:tcW w:w="1720" w:type="dxa"/>
            <w:tcBorders>
              <w:top w:val="single" w:sz="4" w:space="0" w:color="auto"/>
              <w:left w:val="single" w:sz="4" w:space="0" w:color="auto"/>
              <w:bottom w:val="single" w:sz="4" w:space="0" w:color="auto"/>
              <w:right w:val="single" w:sz="4" w:space="0" w:color="auto"/>
            </w:tcBorders>
          </w:tcPr>
          <w:p w14:paraId="174FBCE8" w14:textId="77777777" w:rsidR="008E7026" w:rsidRDefault="008E7026" w:rsidP="008E7026">
            <w:r>
              <w:t>Nová</w:t>
            </w:r>
          </w:p>
          <w:p w14:paraId="690EDCB5" w14:textId="77777777" w:rsidR="008E7026" w:rsidRDefault="008E7026" w:rsidP="008E7026">
            <w:r>
              <w:t>č.p. 198</w:t>
            </w:r>
          </w:p>
          <w:p w14:paraId="7A35F014"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tcPr>
          <w:p w14:paraId="024837CA"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tcPr>
          <w:p w14:paraId="2790F210" w14:textId="77777777" w:rsidR="008E7026" w:rsidRDefault="008E7026" w:rsidP="008E7026">
            <w:pPr>
              <w:spacing w:before="0" w:after="0" w:line="240" w:lineRule="auto"/>
              <w:contextualSpacing w:val="0"/>
              <w:jc w:val="center"/>
            </w:pPr>
            <w:r>
              <w:t>32</w:t>
            </w:r>
          </w:p>
        </w:tc>
        <w:tc>
          <w:tcPr>
            <w:tcW w:w="1873" w:type="dxa"/>
            <w:tcBorders>
              <w:left w:val="single" w:sz="4" w:space="0" w:color="auto"/>
              <w:right w:val="single" w:sz="4" w:space="0" w:color="auto"/>
            </w:tcBorders>
          </w:tcPr>
          <w:p w14:paraId="7EA313B2" w14:textId="77777777" w:rsidR="008E7026" w:rsidRDefault="008E7026" w:rsidP="008E7026">
            <w:pPr>
              <w:spacing w:before="0" w:after="0" w:line="240" w:lineRule="auto"/>
              <w:contextualSpacing w:val="0"/>
              <w:jc w:val="center"/>
            </w:pPr>
            <w:r>
              <w:t>PE</w:t>
            </w:r>
          </w:p>
        </w:tc>
      </w:tr>
      <w:tr w:rsidR="008E7026" w14:paraId="47C85FDB" w14:textId="77777777" w:rsidTr="008E7026">
        <w:tc>
          <w:tcPr>
            <w:tcW w:w="938" w:type="dxa"/>
            <w:tcBorders>
              <w:top w:val="single" w:sz="4" w:space="0" w:color="auto"/>
              <w:left w:val="single" w:sz="4" w:space="0" w:color="auto"/>
              <w:bottom w:val="single" w:sz="4" w:space="0" w:color="auto"/>
              <w:right w:val="single" w:sz="4" w:space="0" w:color="auto"/>
            </w:tcBorders>
          </w:tcPr>
          <w:p w14:paraId="5D24D253" w14:textId="77777777" w:rsidR="008E7026" w:rsidRDefault="008E7026" w:rsidP="008E7026">
            <w:r>
              <w:t>V69</w:t>
            </w:r>
          </w:p>
        </w:tc>
        <w:tc>
          <w:tcPr>
            <w:tcW w:w="1720" w:type="dxa"/>
            <w:tcBorders>
              <w:top w:val="single" w:sz="4" w:space="0" w:color="auto"/>
              <w:left w:val="single" w:sz="4" w:space="0" w:color="auto"/>
              <w:bottom w:val="single" w:sz="4" w:space="0" w:color="auto"/>
              <w:right w:val="single" w:sz="4" w:space="0" w:color="auto"/>
            </w:tcBorders>
          </w:tcPr>
          <w:p w14:paraId="68A5B4E2" w14:textId="77777777" w:rsidR="008E7026" w:rsidRDefault="008E7026" w:rsidP="008E7026">
            <w:r>
              <w:t>Nová</w:t>
            </w:r>
          </w:p>
          <w:p w14:paraId="3819302C" w14:textId="77777777" w:rsidR="008E7026" w:rsidRDefault="008E7026" w:rsidP="008E7026">
            <w:r>
              <w:t>č.p. 131</w:t>
            </w:r>
          </w:p>
          <w:p w14:paraId="3959DB4E"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tcPr>
          <w:p w14:paraId="473F1893"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tcPr>
          <w:p w14:paraId="5A9EA60E"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13553B15" w14:textId="77777777" w:rsidR="008E7026" w:rsidRPr="00C1454A" w:rsidRDefault="008E7026" w:rsidP="008E7026">
            <w:pPr>
              <w:spacing w:before="0" w:after="0" w:line="240" w:lineRule="auto"/>
              <w:contextualSpacing w:val="0"/>
              <w:jc w:val="center"/>
              <w:rPr>
                <w:color w:val="FF0000"/>
              </w:rPr>
            </w:pPr>
            <w:r w:rsidRPr="00C1454A">
              <w:rPr>
                <w:color w:val="FF0000"/>
              </w:rPr>
              <w:t>ŽELEZO</w:t>
            </w:r>
          </w:p>
        </w:tc>
      </w:tr>
      <w:tr w:rsidR="008E7026" w14:paraId="2BFC20B4" w14:textId="77777777" w:rsidTr="008E7026">
        <w:tc>
          <w:tcPr>
            <w:tcW w:w="938" w:type="dxa"/>
            <w:tcBorders>
              <w:top w:val="single" w:sz="4" w:space="0" w:color="auto"/>
              <w:left w:val="single" w:sz="4" w:space="0" w:color="auto"/>
              <w:bottom w:val="single" w:sz="4" w:space="0" w:color="auto"/>
              <w:right w:val="single" w:sz="4" w:space="0" w:color="auto"/>
            </w:tcBorders>
          </w:tcPr>
          <w:p w14:paraId="6D123C7B" w14:textId="77777777" w:rsidR="008E7026" w:rsidRDefault="008E7026" w:rsidP="008E7026">
            <w:r>
              <w:t>V70</w:t>
            </w:r>
          </w:p>
        </w:tc>
        <w:tc>
          <w:tcPr>
            <w:tcW w:w="1720" w:type="dxa"/>
            <w:tcBorders>
              <w:top w:val="single" w:sz="4" w:space="0" w:color="auto"/>
              <w:left w:val="single" w:sz="4" w:space="0" w:color="auto"/>
              <w:bottom w:val="single" w:sz="4" w:space="0" w:color="auto"/>
              <w:right w:val="single" w:sz="4" w:space="0" w:color="auto"/>
            </w:tcBorders>
          </w:tcPr>
          <w:p w14:paraId="6FA73869" w14:textId="77777777" w:rsidR="008E7026" w:rsidRDefault="008E7026" w:rsidP="008E7026">
            <w:r>
              <w:t>Nová</w:t>
            </w:r>
          </w:p>
          <w:p w14:paraId="7D2C0C8D" w14:textId="77777777" w:rsidR="008E7026" w:rsidRDefault="008E7026" w:rsidP="008E7026">
            <w:r>
              <w:t>č.p. 143</w:t>
            </w:r>
          </w:p>
          <w:p w14:paraId="1DEA7988"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tcPr>
          <w:p w14:paraId="47451712"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tcPr>
          <w:p w14:paraId="4092DE03"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5D5BF613"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r>
      <w:tr w:rsidR="008E7026" w14:paraId="51ED1523" w14:textId="77777777" w:rsidTr="008E7026">
        <w:tc>
          <w:tcPr>
            <w:tcW w:w="938" w:type="dxa"/>
            <w:tcBorders>
              <w:top w:val="single" w:sz="4" w:space="0" w:color="auto"/>
              <w:left w:val="single" w:sz="4" w:space="0" w:color="auto"/>
              <w:bottom w:val="single" w:sz="4" w:space="0" w:color="auto"/>
              <w:right w:val="single" w:sz="4" w:space="0" w:color="auto"/>
            </w:tcBorders>
          </w:tcPr>
          <w:p w14:paraId="027F5F27" w14:textId="77777777" w:rsidR="008E7026" w:rsidRDefault="008E7026" w:rsidP="008E7026">
            <w:r>
              <w:t>V71</w:t>
            </w:r>
          </w:p>
        </w:tc>
        <w:tc>
          <w:tcPr>
            <w:tcW w:w="1720" w:type="dxa"/>
            <w:tcBorders>
              <w:top w:val="single" w:sz="4" w:space="0" w:color="auto"/>
              <w:left w:val="single" w:sz="4" w:space="0" w:color="auto"/>
              <w:bottom w:val="single" w:sz="4" w:space="0" w:color="auto"/>
              <w:right w:val="single" w:sz="4" w:space="0" w:color="auto"/>
            </w:tcBorders>
          </w:tcPr>
          <w:p w14:paraId="1246BA81" w14:textId="44EEC5A6" w:rsidR="008E7026" w:rsidRDefault="008E7026" w:rsidP="008E7026">
            <w:r>
              <w:t>Nová</w:t>
            </w:r>
          </w:p>
          <w:p w14:paraId="3E6DB46A" w14:textId="77777777" w:rsidR="008E7026" w:rsidRDefault="008E7026" w:rsidP="008E7026">
            <w:proofErr w:type="spellStart"/>
            <w:r>
              <w:t>parc</w:t>
            </w:r>
            <w:proofErr w:type="spellEnd"/>
            <w:r>
              <w:t>. č. 86/10</w:t>
            </w:r>
          </w:p>
        </w:tc>
        <w:tc>
          <w:tcPr>
            <w:tcW w:w="2410" w:type="dxa"/>
            <w:tcBorders>
              <w:top w:val="single" w:sz="4" w:space="0" w:color="auto"/>
              <w:left w:val="single" w:sz="4" w:space="0" w:color="auto"/>
              <w:bottom w:val="single" w:sz="4" w:space="0" w:color="auto"/>
              <w:right w:val="single" w:sz="4" w:space="0" w:color="auto"/>
            </w:tcBorders>
          </w:tcPr>
          <w:p w14:paraId="11AF2046"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tcPr>
          <w:p w14:paraId="0675E823"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74573DDC"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r>
      <w:tr w:rsidR="008E7026" w14:paraId="5C134E4F" w14:textId="77777777" w:rsidTr="008E7026">
        <w:tc>
          <w:tcPr>
            <w:tcW w:w="938" w:type="dxa"/>
            <w:tcBorders>
              <w:top w:val="single" w:sz="4" w:space="0" w:color="auto"/>
              <w:left w:val="single" w:sz="4" w:space="0" w:color="auto"/>
              <w:bottom w:val="single" w:sz="4" w:space="0" w:color="auto"/>
              <w:right w:val="single" w:sz="4" w:space="0" w:color="auto"/>
            </w:tcBorders>
          </w:tcPr>
          <w:p w14:paraId="6BE88710" w14:textId="1BDC31AE" w:rsidR="008E7026" w:rsidRDefault="008E7026" w:rsidP="008E7026">
            <w:r>
              <w:t>V71.1</w:t>
            </w:r>
          </w:p>
        </w:tc>
        <w:tc>
          <w:tcPr>
            <w:tcW w:w="1720" w:type="dxa"/>
            <w:tcBorders>
              <w:top w:val="single" w:sz="4" w:space="0" w:color="auto"/>
              <w:left w:val="single" w:sz="4" w:space="0" w:color="auto"/>
              <w:bottom w:val="single" w:sz="4" w:space="0" w:color="auto"/>
              <w:right w:val="single" w:sz="4" w:space="0" w:color="auto"/>
            </w:tcBorders>
          </w:tcPr>
          <w:p w14:paraId="03D90B7B" w14:textId="77777777" w:rsidR="008E7026" w:rsidRDefault="008E7026" w:rsidP="008E7026">
            <w:r>
              <w:t>Nová</w:t>
            </w:r>
          </w:p>
          <w:p w14:paraId="52926F37" w14:textId="748E8DA0" w:rsidR="008E7026" w:rsidRDefault="008E7026" w:rsidP="008E7026">
            <w:r>
              <w:t>č.p. 132</w:t>
            </w:r>
          </w:p>
        </w:tc>
        <w:tc>
          <w:tcPr>
            <w:tcW w:w="2410" w:type="dxa"/>
            <w:tcBorders>
              <w:top w:val="single" w:sz="4" w:space="0" w:color="auto"/>
              <w:left w:val="single" w:sz="4" w:space="0" w:color="auto"/>
              <w:bottom w:val="single" w:sz="4" w:space="0" w:color="auto"/>
              <w:right w:val="single" w:sz="4" w:space="0" w:color="auto"/>
            </w:tcBorders>
          </w:tcPr>
          <w:p w14:paraId="56C17B4D" w14:textId="1A23141C" w:rsidR="008E7026" w:rsidRDefault="008E7026" w:rsidP="008E7026">
            <w:r>
              <w:t xml:space="preserve">Výměna šoupěte a navrtávacího pasu  </w:t>
            </w:r>
          </w:p>
        </w:tc>
        <w:tc>
          <w:tcPr>
            <w:tcW w:w="1873" w:type="dxa"/>
            <w:tcBorders>
              <w:left w:val="single" w:sz="4" w:space="0" w:color="auto"/>
              <w:right w:val="single" w:sz="4" w:space="0" w:color="auto"/>
            </w:tcBorders>
          </w:tcPr>
          <w:p w14:paraId="57A42F82" w14:textId="4EC744EC" w:rsidR="008E7026" w:rsidRPr="00C1454A" w:rsidRDefault="008E7026" w:rsidP="008E7026">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50BF75B4" w14:textId="4DABE7E7" w:rsidR="008E7026" w:rsidRPr="00C1454A" w:rsidRDefault="008E7026" w:rsidP="008E7026">
            <w:pPr>
              <w:spacing w:before="0" w:after="0" w:line="240" w:lineRule="auto"/>
              <w:contextualSpacing w:val="0"/>
              <w:jc w:val="center"/>
              <w:rPr>
                <w:color w:val="FF0000"/>
              </w:rPr>
            </w:pPr>
            <w:r w:rsidRPr="00C1454A">
              <w:rPr>
                <w:color w:val="FF0000"/>
              </w:rPr>
              <w:t>NEZNÁMÝ</w:t>
            </w:r>
          </w:p>
        </w:tc>
      </w:tr>
      <w:tr w:rsidR="008E7026" w14:paraId="6B8610B5" w14:textId="77777777" w:rsidTr="008E7026">
        <w:tc>
          <w:tcPr>
            <w:tcW w:w="938" w:type="dxa"/>
            <w:tcBorders>
              <w:top w:val="single" w:sz="4" w:space="0" w:color="auto"/>
              <w:left w:val="single" w:sz="4" w:space="0" w:color="auto"/>
              <w:bottom w:val="single" w:sz="4" w:space="0" w:color="auto"/>
              <w:right w:val="single" w:sz="4" w:space="0" w:color="auto"/>
            </w:tcBorders>
          </w:tcPr>
          <w:p w14:paraId="0F50AF11" w14:textId="77777777" w:rsidR="008E7026" w:rsidRDefault="008E7026" w:rsidP="008E7026">
            <w:r>
              <w:t>V72</w:t>
            </w:r>
          </w:p>
        </w:tc>
        <w:tc>
          <w:tcPr>
            <w:tcW w:w="1720" w:type="dxa"/>
            <w:tcBorders>
              <w:top w:val="single" w:sz="4" w:space="0" w:color="auto"/>
              <w:left w:val="single" w:sz="4" w:space="0" w:color="auto"/>
              <w:bottom w:val="single" w:sz="4" w:space="0" w:color="auto"/>
              <w:right w:val="single" w:sz="4" w:space="0" w:color="auto"/>
            </w:tcBorders>
          </w:tcPr>
          <w:p w14:paraId="2558E05E" w14:textId="77777777" w:rsidR="008E7026" w:rsidRDefault="008E7026" w:rsidP="008E7026">
            <w:r>
              <w:t>Nová</w:t>
            </w:r>
          </w:p>
          <w:p w14:paraId="5DA42AAC" w14:textId="77777777" w:rsidR="008E7026" w:rsidRDefault="008E7026" w:rsidP="008E7026">
            <w:r>
              <w:t>č.p. 142</w:t>
            </w:r>
          </w:p>
          <w:p w14:paraId="7E05EEFC"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tcPr>
          <w:p w14:paraId="44AE25F8"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tcPr>
          <w:p w14:paraId="67F36EA3" w14:textId="77777777" w:rsidR="008E7026" w:rsidRDefault="008E7026" w:rsidP="008E7026">
            <w:pPr>
              <w:spacing w:before="0" w:after="0" w:line="240" w:lineRule="auto"/>
              <w:contextualSpacing w:val="0"/>
              <w:jc w:val="center"/>
            </w:pPr>
            <w:r>
              <w:t>33</w:t>
            </w:r>
          </w:p>
        </w:tc>
        <w:tc>
          <w:tcPr>
            <w:tcW w:w="1873" w:type="dxa"/>
            <w:tcBorders>
              <w:left w:val="single" w:sz="4" w:space="0" w:color="auto"/>
              <w:right w:val="single" w:sz="4" w:space="0" w:color="auto"/>
            </w:tcBorders>
          </w:tcPr>
          <w:p w14:paraId="00E8515D" w14:textId="77777777" w:rsidR="008E7026" w:rsidRDefault="008E7026" w:rsidP="008E7026">
            <w:pPr>
              <w:spacing w:before="0" w:after="0" w:line="240" w:lineRule="auto"/>
              <w:contextualSpacing w:val="0"/>
              <w:jc w:val="center"/>
            </w:pPr>
            <w:r>
              <w:t>PE</w:t>
            </w:r>
          </w:p>
        </w:tc>
      </w:tr>
      <w:tr w:rsidR="008E7026" w14:paraId="0C078123" w14:textId="77777777" w:rsidTr="008E7026">
        <w:tc>
          <w:tcPr>
            <w:tcW w:w="938" w:type="dxa"/>
            <w:tcBorders>
              <w:top w:val="single" w:sz="4" w:space="0" w:color="auto"/>
              <w:left w:val="single" w:sz="4" w:space="0" w:color="auto"/>
              <w:bottom w:val="single" w:sz="4" w:space="0" w:color="auto"/>
              <w:right w:val="single" w:sz="4" w:space="0" w:color="auto"/>
            </w:tcBorders>
          </w:tcPr>
          <w:p w14:paraId="113BEB3D" w14:textId="77777777" w:rsidR="008E7026" w:rsidRDefault="008E7026" w:rsidP="008E7026">
            <w:r>
              <w:t>V73</w:t>
            </w:r>
          </w:p>
        </w:tc>
        <w:tc>
          <w:tcPr>
            <w:tcW w:w="1720" w:type="dxa"/>
            <w:tcBorders>
              <w:top w:val="single" w:sz="4" w:space="0" w:color="auto"/>
              <w:left w:val="single" w:sz="4" w:space="0" w:color="auto"/>
              <w:bottom w:val="single" w:sz="4" w:space="0" w:color="auto"/>
              <w:right w:val="single" w:sz="4" w:space="0" w:color="auto"/>
            </w:tcBorders>
          </w:tcPr>
          <w:p w14:paraId="42BC4F5D" w14:textId="77777777" w:rsidR="008E7026" w:rsidRDefault="008E7026" w:rsidP="008E7026">
            <w:r>
              <w:t>Nová</w:t>
            </w:r>
          </w:p>
          <w:p w14:paraId="4D3D7235" w14:textId="77777777" w:rsidR="008E7026" w:rsidRDefault="008E7026" w:rsidP="008E7026">
            <w:r>
              <w:t>č.p. 381</w:t>
            </w:r>
          </w:p>
          <w:p w14:paraId="495349C6"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tcPr>
          <w:p w14:paraId="1B4207B3" w14:textId="77777777" w:rsidR="008E7026" w:rsidRDefault="008E7026" w:rsidP="008E7026">
            <w:r>
              <w:t xml:space="preserve">Výměna šoupěte a navrtávacího pasu  </w:t>
            </w:r>
          </w:p>
        </w:tc>
        <w:tc>
          <w:tcPr>
            <w:tcW w:w="1873" w:type="dxa"/>
            <w:tcBorders>
              <w:left w:val="single" w:sz="4" w:space="0" w:color="auto"/>
              <w:right w:val="single" w:sz="4" w:space="0" w:color="auto"/>
            </w:tcBorders>
          </w:tcPr>
          <w:p w14:paraId="4F2E1E8A"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c>
          <w:tcPr>
            <w:tcW w:w="1873" w:type="dxa"/>
            <w:tcBorders>
              <w:left w:val="single" w:sz="4" w:space="0" w:color="auto"/>
              <w:right w:val="single" w:sz="4" w:space="0" w:color="auto"/>
            </w:tcBorders>
          </w:tcPr>
          <w:p w14:paraId="37567D09" w14:textId="77777777" w:rsidR="008E7026" w:rsidRPr="00C1454A" w:rsidRDefault="008E7026" w:rsidP="008E7026">
            <w:pPr>
              <w:spacing w:before="0" w:after="0" w:line="240" w:lineRule="auto"/>
              <w:contextualSpacing w:val="0"/>
              <w:jc w:val="center"/>
              <w:rPr>
                <w:color w:val="FF0000"/>
              </w:rPr>
            </w:pPr>
            <w:r w:rsidRPr="00C1454A">
              <w:rPr>
                <w:color w:val="FF0000"/>
              </w:rPr>
              <w:t>NEZNÁMÝ</w:t>
            </w:r>
          </w:p>
        </w:tc>
      </w:tr>
      <w:tr w:rsidR="008E7026" w14:paraId="6F7BF676" w14:textId="77777777" w:rsidTr="008E7026">
        <w:tc>
          <w:tcPr>
            <w:tcW w:w="938" w:type="dxa"/>
            <w:tcBorders>
              <w:top w:val="single" w:sz="4" w:space="0" w:color="auto"/>
              <w:left w:val="single" w:sz="4" w:space="0" w:color="auto"/>
              <w:bottom w:val="single" w:sz="4" w:space="0" w:color="auto"/>
              <w:right w:val="single" w:sz="4" w:space="0" w:color="auto"/>
            </w:tcBorders>
          </w:tcPr>
          <w:p w14:paraId="1D4A0AF6" w14:textId="3F16C6BD" w:rsidR="008E7026" w:rsidRDefault="008E7026" w:rsidP="008E7026">
            <w:r>
              <w:t>V74</w:t>
            </w:r>
          </w:p>
        </w:tc>
        <w:tc>
          <w:tcPr>
            <w:tcW w:w="1720" w:type="dxa"/>
            <w:tcBorders>
              <w:top w:val="single" w:sz="4" w:space="0" w:color="auto"/>
              <w:left w:val="single" w:sz="4" w:space="0" w:color="auto"/>
              <w:bottom w:val="single" w:sz="4" w:space="0" w:color="auto"/>
              <w:right w:val="single" w:sz="4" w:space="0" w:color="auto"/>
            </w:tcBorders>
          </w:tcPr>
          <w:p w14:paraId="3C933325" w14:textId="413B7250" w:rsidR="008E7026" w:rsidRDefault="008E7026" w:rsidP="008E7026">
            <w:r>
              <w:t>Šachta A 34</w:t>
            </w:r>
          </w:p>
        </w:tc>
        <w:tc>
          <w:tcPr>
            <w:tcW w:w="2410" w:type="dxa"/>
            <w:tcBorders>
              <w:top w:val="single" w:sz="4" w:space="0" w:color="auto"/>
              <w:left w:val="single" w:sz="4" w:space="0" w:color="auto"/>
              <w:bottom w:val="single" w:sz="4" w:space="0" w:color="auto"/>
              <w:right w:val="single" w:sz="4" w:space="0" w:color="auto"/>
            </w:tcBorders>
          </w:tcPr>
          <w:p w14:paraId="15FD64AD" w14:textId="091ABD37" w:rsidR="009C4B17" w:rsidRPr="009C4B17" w:rsidRDefault="009C4B17" w:rsidP="009C4B17">
            <w:pPr>
              <w:autoSpaceDE w:val="0"/>
              <w:autoSpaceDN w:val="0"/>
              <w:adjustRightInd w:val="0"/>
              <w:spacing w:before="0" w:after="0" w:line="240" w:lineRule="auto"/>
              <w:contextualSpacing w:val="0"/>
            </w:pPr>
            <w:r w:rsidRPr="009C4B17">
              <w:t xml:space="preserve">Zrušení stávající šachty </w:t>
            </w:r>
          </w:p>
          <w:p w14:paraId="761DD99F" w14:textId="77777777" w:rsidR="008E7026" w:rsidRDefault="008E7026" w:rsidP="009C4B17">
            <w:pPr>
              <w:autoSpaceDE w:val="0"/>
              <w:autoSpaceDN w:val="0"/>
              <w:adjustRightInd w:val="0"/>
              <w:spacing w:before="0" w:after="0" w:line="240" w:lineRule="auto"/>
              <w:contextualSpacing w:val="0"/>
            </w:pPr>
          </w:p>
        </w:tc>
        <w:tc>
          <w:tcPr>
            <w:tcW w:w="1873" w:type="dxa"/>
            <w:tcBorders>
              <w:left w:val="single" w:sz="4" w:space="0" w:color="auto"/>
              <w:bottom w:val="single" w:sz="4" w:space="0" w:color="auto"/>
              <w:right w:val="single" w:sz="4" w:space="0" w:color="auto"/>
            </w:tcBorders>
          </w:tcPr>
          <w:p w14:paraId="72329807" w14:textId="61D98BFE" w:rsidR="008E7026" w:rsidRDefault="009C4B17" w:rsidP="008E7026">
            <w:pPr>
              <w:spacing w:before="0" w:after="0" w:line="240" w:lineRule="auto"/>
              <w:contextualSpacing w:val="0"/>
              <w:jc w:val="center"/>
            </w:pPr>
            <w:r>
              <w:t>-</w:t>
            </w:r>
          </w:p>
        </w:tc>
        <w:tc>
          <w:tcPr>
            <w:tcW w:w="1873" w:type="dxa"/>
            <w:tcBorders>
              <w:left w:val="single" w:sz="4" w:space="0" w:color="auto"/>
              <w:bottom w:val="single" w:sz="4" w:space="0" w:color="auto"/>
              <w:right w:val="single" w:sz="4" w:space="0" w:color="auto"/>
            </w:tcBorders>
          </w:tcPr>
          <w:p w14:paraId="19FF3AB5" w14:textId="71DC8522" w:rsidR="008E7026" w:rsidRDefault="009C4B17" w:rsidP="008E7026">
            <w:pPr>
              <w:spacing w:before="0" w:after="0" w:line="240" w:lineRule="auto"/>
              <w:contextualSpacing w:val="0"/>
              <w:jc w:val="center"/>
            </w:pPr>
            <w:r>
              <w:t>-</w:t>
            </w:r>
          </w:p>
        </w:tc>
      </w:tr>
      <w:tr w:rsidR="008E7026" w14:paraId="51A74AAF" w14:textId="77777777" w:rsidTr="008E7026">
        <w:tc>
          <w:tcPr>
            <w:tcW w:w="938" w:type="dxa"/>
            <w:tcBorders>
              <w:top w:val="single" w:sz="4" w:space="0" w:color="auto"/>
              <w:left w:val="single" w:sz="4" w:space="0" w:color="auto"/>
              <w:bottom w:val="single" w:sz="4" w:space="0" w:color="auto"/>
              <w:right w:val="single" w:sz="4" w:space="0" w:color="auto"/>
            </w:tcBorders>
          </w:tcPr>
          <w:p w14:paraId="16F1DE67" w14:textId="17A03A0E" w:rsidR="008E7026" w:rsidRDefault="008E7026" w:rsidP="008E7026">
            <w:r>
              <w:t>V75</w:t>
            </w:r>
          </w:p>
        </w:tc>
        <w:tc>
          <w:tcPr>
            <w:tcW w:w="1720" w:type="dxa"/>
            <w:tcBorders>
              <w:top w:val="single" w:sz="4" w:space="0" w:color="auto"/>
              <w:left w:val="single" w:sz="4" w:space="0" w:color="auto"/>
              <w:bottom w:val="single" w:sz="4" w:space="0" w:color="auto"/>
              <w:right w:val="single" w:sz="4" w:space="0" w:color="auto"/>
            </w:tcBorders>
          </w:tcPr>
          <w:p w14:paraId="57EDE238" w14:textId="77777777" w:rsidR="008E7026" w:rsidRDefault="008E7026" w:rsidP="008E7026">
            <w:r>
              <w:t>Nová</w:t>
            </w:r>
          </w:p>
          <w:p w14:paraId="5C0C5F26" w14:textId="77777777" w:rsidR="008E7026" w:rsidRDefault="008E7026" w:rsidP="008E7026">
            <w:r>
              <w:t>č.p. 336</w:t>
            </w:r>
          </w:p>
          <w:p w14:paraId="61AB28B8" w14:textId="77777777" w:rsidR="008E7026" w:rsidRDefault="008E7026" w:rsidP="008E7026"/>
        </w:tc>
        <w:tc>
          <w:tcPr>
            <w:tcW w:w="2410" w:type="dxa"/>
            <w:tcBorders>
              <w:top w:val="single" w:sz="4" w:space="0" w:color="auto"/>
              <w:left w:val="single" w:sz="4" w:space="0" w:color="auto"/>
              <w:bottom w:val="single" w:sz="4" w:space="0" w:color="auto"/>
              <w:right w:val="single" w:sz="4" w:space="0" w:color="auto"/>
            </w:tcBorders>
          </w:tcPr>
          <w:p w14:paraId="7E45F49B" w14:textId="77777777" w:rsidR="008E7026" w:rsidRDefault="008E7026" w:rsidP="008E7026">
            <w:r>
              <w:t xml:space="preserve">Výměna šoupěte a navrtávacího pasu  </w:t>
            </w:r>
          </w:p>
        </w:tc>
        <w:tc>
          <w:tcPr>
            <w:tcW w:w="1873" w:type="dxa"/>
            <w:tcBorders>
              <w:left w:val="single" w:sz="4" w:space="0" w:color="auto"/>
              <w:bottom w:val="single" w:sz="4" w:space="0" w:color="auto"/>
              <w:right w:val="single" w:sz="4" w:space="0" w:color="auto"/>
            </w:tcBorders>
          </w:tcPr>
          <w:p w14:paraId="5CC5CF60" w14:textId="77777777" w:rsidR="008E7026" w:rsidRDefault="008E7026" w:rsidP="008E7026">
            <w:pPr>
              <w:spacing w:before="0" w:after="0" w:line="240" w:lineRule="auto"/>
              <w:contextualSpacing w:val="0"/>
              <w:jc w:val="center"/>
            </w:pPr>
            <w:r>
              <w:t>33</w:t>
            </w:r>
          </w:p>
        </w:tc>
        <w:tc>
          <w:tcPr>
            <w:tcW w:w="1873" w:type="dxa"/>
            <w:tcBorders>
              <w:left w:val="single" w:sz="4" w:space="0" w:color="auto"/>
              <w:bottom w:val="single" w:sz="4" w:space="0" w:color="auto"/>
              <w:right w:val="single" w:sz="4" w:space="0" w:color="auto"/>
            </w:tcBorders>
          </w:tcPr>
          <w:p w14:paraId="2BB17376" w14:textId="77777777" w:rsidR="008E7026" w:rsidRDefault="008E7026" w:rsidP="008E7026">
            <w:pPr>
              <w:spacing w:before="0" w:after="0" w:line="240" w:lineRule="auto"/>
              <w:contextualSpacing w:val="0"/>
              <w:jc w:val="center"/>
            </w:pPr>
            <w:r>
              <w:t>PE</w:t>
            </w:r>
          </w:p>
        </w:tc>
      </w:tr>
    </w:tbl>
    <w:p w14:paraId="44F2CD13" w14:textId="77777777" w:rsidR="00C1454A" w:rsidRDefault="00C1454A" w:rsidP="006A755B"/>
    <w:p w14:paraId="185F4B10" w14:textId="77777777" w:rsidR="00C1454A" w:rsidRDefault="00C1454A" w:rsidP="006A755B"/>
    <w:p w14:paraId="2385B200" w14:textId="77777777" w:rsidR="00C1454A" w:rsidRDefault="00C1454A" w:rsidP="006A755B"/>
    <w:p w14:paraId="5A93A203" w14:textId="2A76ADAC" w:rsidR="00C1454A" w:rsidRDefault="00C1454A" w:rsidP="00C1454A">
      <w:pPr>
        <w:spacing w:before="120" w:after="0" w:line="240" w:lineRule="auto"/>
        <w:contextualSpacing w:val="0"/>
        <w:jc w:val="both"/>
        <w:rPr>
          <w:sz w:val="22"/>
          <w:szCs w:val="22"/>
        </w:rPr>
      </w:pPr>
      <w:r>
        <w:rPr>
          <w:sz w:val="22"/>
          <w:szCs w:val="22"/>
        </w:rPr>
        <w:lastRenderedPageBreak/>
        <w:t xml:space="preserve">V rámci výměny armatur na domovních šoupátkách bude bez náhrady zrušena armaturní šachta A34. Stávající přípojka pro č.p. </w:t>
      </w:r>
      <w:r w:rsidR="004E4105">
        <w:rPr>
          <w:sz w:val="22"/>
          <w:szCs w:val="22"/>
        </w:rPr>
        <w:t xml:space="preserve">336, </w:t>
      </w:r>
      <w:r>
        <w:rPr>
          <w:sz w:val="22"/>
          <w:szCs w:val="22"/>
        </w:rPr>
        <w:t>která je napojena z této šachty se přesune mimo prostor této šachty tak, aby se nekřížila s odkalením řadu. V prostoru šachty budou</w:t>
      </w:r>
      <w:r w:rsidR="000E0CA9">
        <w:rPr>
          <w:sz w:val="22"/>
          <w:szCs w:val="22"/>
        </w:rPr>
        <w:t xml:space="preserve"> kompletně</w:t>
      </w:r>
      <w:r>
        <w:rPr>
          <w:sz w:val="22"/>
          <w:szCs w:val="22"/>
        </w:rPr>
        <w:t xml:space="preserve"> vyměněny stávající armatury. </w:t>
      </w:r>
    </w:p>
    <w:p w14:paraId="636F6305" w14:textId="77777777" w:rsidR="00C1454A" w:rsidRDefault="00C1454A" w:rsidP="00C1454A">
      <w:pPr>
        <w:spacing w:before="120" w:after="0" w:line="240" w:lineRule="auto"/>
        <w:contextualSpacing w:val="0"/>
        <w:jc w:val="both"/>
        <w:rPr>
          <w:sz w:val="22"/>
          <w:szCs w:val="22"/>
        </w:rPr>
      </w:pPr>
    </w:p>
    <w:p w14:paraId="39828E0B" w14:textId="77777777" w:rsidR="00C1454A" w:rsidRDefault="00C1454A" w:rsidP="006A755B"/>
    <w:p w14:paraId="10411FD6" w14:textId="77777777" w:rsidR="00C1454A" w:rsidRDefault="00C1454A" w:rsidP="006A755B"/>
    <w:p w14:paraId="163C6DCC" w14:textId="77777777" w:rsidR="00C1454A" w:rsidRDefault="00C1454A" w:rsidP="006A755B"/>
    <w:p w14:paraId="6B6BF851" w14:textId="77777777" w:rsidR="00D520F5" w:rsidRDefault="00D520F5" w:rsidP="006A755B"/>
    <w:p w14:paraId="34D4D31A" w14:textId="77777777" w:rsidR="007673DF" w:rsidRDefault="007673DF" w:rsidP="008E69CE"/>
    <w:p w14:paraId="63B3689B" w14:textId="77777777" w:rsidR="007673DF" w:rsidRDefault="007673DF" w:rsidP="008E69CE"/>
    <w:p w14:paraId="74C0EC2E" w14:textId="52B60DED" w:rsidR="005450CC" w:rsidRDefault="007673DF" w:rsidP="005450CC">
      <w:pPr>
        <w:spacing w:before="0" w:after="0" w:line="20" w:lineRule="atLeast"/>
        <w:ind w:left="567"/>
        <w:jc w:val="right"/>
        <w:rPr>
          <w:sz w:val="22"/>
          <w:szCs w:val="22"/>
        </w:rPr>
      </w:pPr>
      <w:r w:rsidRPr="00247D51">
        <w:rPr>
          <w:sz w:val="22"/>
          <w:szCs w:val="22"/>
        </w:rPr>
        <w:t xml:space="preserve">V Hradci Králové, </w:t>
      </w:r>
      <w:r w:rsidR="000B1E71">
        <w:rPr>
          <w:sz w:val="22"/>
          <w:szCs w:val="22"/>
        </w:rPr>
        <w:t>říjen 2023</w:t>
      </w:r>
    </w:p>
    <w:p w14:paraId="43E11E9D" w14:textId="77777777" w:rsidR="001C2DA3" w:rsidRPr="001C2DA3" w:rsidRDefault="001C2DA3" w:rsidP="001C2DA3">
      <w:pPr>
        <w:rPr>
          <w:sz w:val="22"/>
          <w:szCs w:val="22"/>
        </w:rPr>
      </w:pPr>
    </w:p>
    <w:p w14:paraId="40A558DD" w14:textId="77777777" w:rsidR="001C2DA3" w:rsidRPr="001C2DA3" w:rsidRDefault="001C2DA3" w:rsidP="001C2DA3">
      <w:pPr>
        <w:rPr>
          <w:sz w:val="22"/>
          <w:szCs w:val="22"/>
        </w:rPr>
      </w:pPr>
    </w:p>
    <w:p w14:paraId="48CC33E4" w14:textId="77777777" w:rsidR="001C2DA3" w:rsidRPr="001C2DA3" w:rsidRDefault="001C2DA3" w:rsidP="001C2DA3">
      <w:pPr>
        <w:rPr>
          <w:sz w:val="22"/>
          <w:szCs w:val="22"/>
        </w:rPr>
      </w:pPr>
    </w:p>
    <w:p w14:paraId="6F7CF1E2" w14:textId="77777777" w:rsidR="001C2DA3" w:rsidRPr="001C2DA3" w:rsidRDefault="001C2DA3" w:rsidP="001C2DA3">
      <w:pPr>
        <w:rPr>
          <w:sz w:val="22"/>
          <w:szCs w:val="22"/>
        </w:rPr>
      </w:pPr>
    </w:p>
    <w:p w14:paraId="02286E68" w14:textId="77777777" w:rsidR="001C2DA3" w:rsidRPr="001C2DA3" w:rsidRDefault="001C2DA3" w:rsidP="001C2DA3">
      <w:pPr>
        <w:rPr>
          <w:sz w:val="22"/>
          <w:szCs w:val="22"/>
        </w:rPr>
      </w:pPr>
    </w:p>
    <w:p w14:paraId="42644CF5" w14:textId="77777777" w:rsidR="001C2DA3" w:rsidRPr="001C2DA3" w:rsidRDefault="001C2DA3" w:rsidP="001C2DA3">
      <w:pPr>
        <w:rPr>
          <w:sz w:val="22"/>
          <w:szCs w:val="22"/>
        </w:rPr>
      </w:pPr>
    </w:p>
    <w:p w14:paraId="3545505A" w14:textId="77777777" w:rsidR="001C2DA3" w:rsidRPr="001C2DA3" w:rsidRDefault="001C2DA3" w:rsidP="001C2DA3">
      <w:pPr>
        <w:rPr>
          <w:sz w:val="22"/>
          <w:szCs w:val="22"/>
        </w:rPr>
      </w:pPr>
    </w:p>
    <w:p w14:paraId="0C54230C" w14:textId="77777777" w:rsidR="001C2DA3" w:rsidRPr="001C2DA3" w:rsidRDefault="001C2DA3" w:rsidP="001C2DA3">
      <w:pPr>
        <w:rPr>
          <w:sz w:val="22"/>
          <w:szCs w:val="22"/>
        </w:rPr>
      </w:pPr>
    </w:p>
    <w:p w14:paraId="011FEB2D" w14:textId="77777777" w:rsidR="001C2DA3" w:rsidRPr="001C2DA3" w:rsidRDefault="001C2DA3" w:rsidP="001C2DA3">
      <w:pPr>
        <w:rPr>
          <w:sz w:val="22"/>
          <w:szCs w:val="22"/>
        </w:rPr>
      </w:pPr>
    </w:p>
    <w:p w14:paraId="18C260A9" w14:textId="77777777" w:rsidR="001C2DA3" w:rsidRDefault="001C2DA3" w:rsidP="001C2DA3">
      <w:pPr>
        <w:rPr>
          <w:sz w:val="22"/>
          <w:szCs w:val="22"/>
        </w:rPr>
      </w:pPr>
    </w:p>
    <w:p w14:paraId="2F31A13E" w14:textId="77777777" w:rsidR="001C2DA3" w:rsidRPr="001C2DA3" w:rsidRDefault="001C2DA3" w:rsidP="001C2DA3">
      <w:pPr>
        <w:rPr>
          <w:sz w:val="22"/>
          <w:szCs w:val="22"/>
        </w:rPr>
      </w:pPr>
    </w:p>
    <w:p w14:paraId="0D2CB4A2" w14:textId="77777777" w:rsidR="001C2DA3" w:rsidRPr="001C2DA3" w:rsidRDefault="001C2DA3" w:rsidP="001C2DA3">
      <w:pPr>
        <w:rPr>
          <w:sz w:val="22"/>
          <w:szCs w:val="22"/>
        </w:rPr>
      </w:pPr>
    </w:p>
    <w:p w14:paraId="189ED9D4" w14:textId="77777777" w:rsidR="001C2DA3" w:rsidRDefault="001C2DA3" w:rsidP="001C2DA3">
      <w:pPr>
        <w:rPr>
          <w:sz w:val="22"/>
          <w:szCs w:val="22"/>
        </w:rPr>
      </w:pPr>
    </w:p>
    <w:p w14:paraId="19CA80FF" w14:textId="77777777" w:rsidR="001C2DA3" w:rsidRDefault="001C2DA3" w:rsidP="001C2DA3">
      <w:pPr>
        <w:rPr>
          <w:sz w:val="22"/>
          <w:szCs w:val="22"/>
        </w:rPr>
      </w:pPr>
    </w:p>
    <w:p w14:paraId="4B2F7331" w14:textId="77777777" w:rsidR="001C2DA3" w:rsidRDefault="001C2DA3" w:rsidP="001C2DA3">
      <w:pPr>
        <w:rPr>
          <w:sz w:val="22"/>
          <w:szCs w:val="22"/>
        </w:rPr>
      </w:pPr>
    </w:p>
    <w:p w14:paraId="4CB30B37" w14:textId="0BC22D9A" w:rsidR="001C2DA3" w:rsidRPr="001C2DA3" w:rsidRDefault="001C2DA3" w:rsidP="001C2DA3">
      <w:pPr>
        <w:tabs>
          <w:tab w:val="left" w:pos="8042"/>
        </w:tabs>
        <w:rPr>
          <w:sz w:val="22"/>
          <w:szCs w:val="22"/>
        </w:rPr>
      </w:pPr>
      <w:r>
        <w:rPr>
          <w:sz w:val="22"/>
          <w:szCs w:val="22"/>
        </w:rPr>
        <w:tab/>
      </w:r>
    </w:p>
    <w:sectPr w:rsidR="001C2DA3" w:rsidRPr="001C2DA3" w:rsidSect="0086330A">
      <w:footerReference w:type="default" r:id="rId10"/>
      <w:footerReference w:type="firs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4B25E" w14:textId="77777777" w:rsidR="005C61E1" w:rsidRDefault="005C61E1" w:rsidP="00DF28FB">
      <w:pPr>
        <w:spacing w:before="0" w:after="0" w:line="240" w:lineRule="auto"/>
      </w:pPr>
      <w:r>
        <w:separator/>
      </w:r>
    </w:p>
    <w:p w14:paraId="40DBA48D" w14:textId="77777777" w:rsidR="005C61E1" w:rsidRDefault="005C61E1"/>
    <w:p w14:paraId="45449E59" w14:textId="77777777" w:rsidR="005C61E1" w:rsidRDefault="005C61E1"/>
    <w:p w14:paraId="747B9019" w14:textId="77777777" w:rsidR="005C61E1" w:rsidRDefault="005C61E1" w:rsidP="0070054B"/>
  </w:endnote>
  <w:endnote w:type="continuationSeparator" w:id="0">
    <w:p w14:paraId="0B48705B" w14:textId="77777777" w:rsidR="005C61E1" w:rsidRDefault="005C61E1" w:rsidP="00DF28FB">
      <w:pPr>
        <w:spacing w:before="0" w:after="0" w:line="240" w:lineRule="auto"/>
      </w:pPr>
      <w:r>
        <w:continuationSeparator/>
      </w:r>
    </w:p>
    <w:p w14:paraId="750B09E7" w14:textId="77777777" w:rsidR="005C61E1" w:rsidRDefault="005C61E1"/>
    <w:p w14:paraId="4387E19F" w14:textId="77777777" w:rsidR="005C61E1" w:rsidRDefault="005C61E1"/>
    <w:p w14:paraId="4EE77098" w14:textId="77777777" w:rsidR="005C61E1" w:rsidRDefault="005C61E1" w:rsidP="00700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4D58" w14:textId="77777777" w:rsidR="005C61E1" w:rsidRPr="00BB58F1" w:rsidRDefault="005C61E1" w:rsidP="00BB58F1">
    <w:pPr>
      <w:pStyle w:val="Zpat"/>
      <w:pBdr>
        <w:top w:val="single" w:sz="4" w:space="1" w:color="D9D9D9"/>
      </w:pBdr>
      <w:jc w:val="right"/>
      <w:rPr>
        <w:b/>
        <w:smallCaps/>
        <w:color w:val="A6A6A6"/>
        <w:spacing w:val="20"/>
        <w:sz w:val="2"/>
        <w:szCs w:val="2"/>
      </w:rPr>
    </w:pPr>
  </w:p>
  <w:p w14:paraId="429F6017" w14:textId="77777777" w:rsidR="005C61E1" w:rsidRDefault="005C61E1" w:rsidP="001C2DA3">
    <w:pPr>
      <w:pStyle w:val="Zpat"/>
      <w:jc w:val="right"/>
      <w:rPr>
        <w:rStyle w:val="slostrnky"/>
        <w:caps/>
        <w:color w:val="A6A6A6"/>
        <w:spacing w:val="20"/>
        <w:sz w:val="18"/>
        <w:szCs w:val="18"/>
      </w:rPr>
    </w:pPr>
    <w:r>
      <w:rPr>
        <w:rStyle w:val="slostrnky"/>
        <w:caps/>
        <w:color w:val="A6A6A6"/>
        <w:spacing w:val="20"/>
        <w:sz w:val="18"/>
        <w:szCs w:val="18"/>
      </w:rPr>
      <w:t>mladá boleslav čejetice, obnova vodovodu</w:t>
    </w:r>
  </w:p>
  <w:p w14:paraId="773633D6" w14:textId="77777777" w:rsidR="005C61E1" w:rsidRDefault="005C61E1" w:rsidP="001C2DA3">
    <w:pPr>
      <w:pStyle w:val="Zpat"/>
      <w:jc w:val="right"/>
      <w:rPr>
        <w:rStyle w:val="slostrnky"/>
        <w:caps/>
        <w:color w:val="A6A6A6"/>
        <w:spacing w:val="20"/>
        <w:sz w:val="18"/>
        <w:szCs w:val="18"/>
      </w:rPr>
    </w:pPr>
    <w:r>
      <w:rPr>
        <w:rStyle w:val="slostrnky"/>
        <w:caps/>
        <w:color w:val="A6A6A6"/>
        <w:spacing w:val="20"/>
        <w:sz w:val="18"/>
        <w:szCs w:val="18"/>
      </w:rPr>
      <w:t>dokumentace pro OHLÁŠENÍ STAVBY</w:t>
    </w:r>
  </w:p>
  <w:p w14:paraId="756F7EA4" w14:textId="2B56654A" w:rsidR="005C61E1" w:rsidRPr="001D16E1" w:rsidRDefault="005C61E1" w:rsidP="001C2DA3">
    <w:pPr>
      <w:pStyle w:val="Zpat"/>
      <w:jc w:val="right"/>
      <w:rPr>
        <w:rStyle w:val="slostrnky"/>
        <w:bCs/>
        <w:caps/>
        <w:color w:val="A6A6A6"/>
        <w:spacing w:val="20"/>
        <w:sz w:val="18"/>
        <w:szCs w:val="18"/>
      </w:rPr>
    </w:pPr>
    <w:r>
      <w:rPr>
        <w:rStyle w:val="slostrnky"/>
        <w:bCs/>
        <w:caps/>
        <w:color w:val="A6A6A6"/>
        <w:spacing w:val="20"/>
        <w:sz w:val="18"/>
        <w:szCs w:val="18"/>
      </w:rPr>
      <w:t>D</w:t>
    </w:r>
    <w:r w:rsidRPr="001D16E1">
      <w:rPr>
        <w:rStyle w:val="slostrnky"/>
        <w:bCs/>
        <w:caps/>
        <w:color w:val="A6A6A6"/>
        <w:spacing w:val="20"/>
        <w:sz w:val="18"/>
        <w:szCs w:val="18"/>
      </w:rPr>
      <w:t xml:space="preserve"> – </w:t>
    </w:r>
    <w:r>
      <w:rPr>
        <w:rStyle w:val="slostrnky"/>
        <w:bCs/>
        <w:caps/>
        <w:color w:val="A6A6A6"/>
        <w:spacing w:val="20"/>
        <w:sz w:val="18"/>
        <w:szCs w:val="18"/>
      </w:rPr>
      <w:t>DOKUMENTACE OBJEKTŮ – TECHNICKÁ ZPRÁVA</w:t>
    </w:r>
  </w:p>
  <w:p w14:paraId="515A5AFB" w14:textId="77777777" w:rsidR="005C61E1" w:rsidRPr="00102F9F" w:rsidRDefault="005C61E1" w:rsidP="001C2DA3">
    <w:pPr>
      <w:pStyle w:val="Zpat"/>
      <w:jc w:val="right"/>
      <w:rPr>
        <w:rStyle w:val="slostrnky"/>
        <w:bCs/>
        <w:caps/>
        <w:color w:val="A6A6A6"/>
        <w:spacing w:val="20"/>
        <w:sz w:val="18"/>
        <w:szCs w:val="18"/>
      </w:rPr>
    </w:pPr>
    <w:r w:rsidRPr="001D16E1">
      <w:rPr>
        <w:rStyle w:val="slostrnky"/>
        <w:bCs/>
        <w:caps/>
        <w:color w:val="A6A6A6"/>
        <w:spacing w:val="20"/>
        <w:sz w:val="16"/>
        <w:szCs w:val="16"/>
      </w:rPr>
      <w:t xml:space="preserve"> </w:t>
    </w:r>
    <w:r>
      <w:rPr>
        <w:rStyle w:val="slostrnky"/>
        <w:bCs/>
        <w:caps/>
        <w:color w:val="A6A6A6"/>
        <w:spacing w:val="20"/>
        <w:sz w:val="18"/>
        <w:szCs w:val="18"/>
      </w:rPr>
      <w:t>10</w:t>
    </w:r>
    <w:r w:rsidRPr="00102F9F">
      <w:rPr>
        <w:rStyle w:val="slostrnky"/>
        <w:bCs/>
        <w:caps/>
        <w:color w:val="A6A6A6"/>
        <w:spacing w:val="20"/>
        <w:sz w:val="18"/>
        <w:szCs w:val="18"/>
      </w:rPr>
      <w:t>/20</w:t>
    </w:r>
    <w:r>
      <w:rPr>
        <w:rStyle w:val="slostrnky"/>
        <w:bCs/>
        <w:caps/>
        <w:color w:val="A6A6A6"/>
        <w:spacing w:val="20"/>
        <w:sz w:val="18"/>
        <w:szCs w:val="18"/>
      </w:rPr>
      <w:t>23</w:t>
    </w:r>
    <w:r w:rsidRPr="00102F9F">
      <w:rPr>
        <w:rStyle w:val="slostrnky"/>
        <w:bCs/>
        <w:caps/>
        <w:color w:val="A6A6A6"/>
        <w:spacing w:val="20"/>
        <w:sz w:val="18"/>
        <w:szCs w:val="18"/>
      </w:rPr>
      <w:t xml:space="preserve">, ŠINDLAR </w:t>
    </w:r>
    <w:r w:rsidRPr="00102F9F">
      <w:rPr>
        <w:rStyle w:val="slostrnky"/>
        <w:bCs/>
        <w:color w:val="A6A6A6"/>
        <w:spacing w:val="20"/>
        <w:sz w:val="18"/>
        <w:szCs w:val="18"/>
      </w:rPr>
      <w:t>s.r.o</w:t>
    </w:r>
    <w:r w:rsidRPr="00102F9F">
      <w:rPr>
        <w:rStyle w:val="slostrnky"/>
        <w:bCs/>
        <w:caps/>
        <w:color w:val="A6A6A6"/>
        <w:spacing w:val="20"/>
        <w:sz w:val="18"/>
        <w:szCs w:val="18"/>
      </w:rPr>
      <w:t>.</w:t>
    </w:r>
  </w:p>
  <w:p w14:paraId="5648F16C" w14:textId="724289B2" w:rsidR="005C61E1" w:rsidRPr="00750A9D" w:rsidRDefault="005C61E1" w:rsidP="002A35EB">
    <w:pPr>
      <w:pStyle w:val="Zpat"/>
      <w:jc w:val="right"/>
      <w:rPr>
        <w:caps/>
        <w:color w:val="A6A6A6"/>
        <w:spacing w:val="20"/>
        <w:sz w:val="18"/>
      </w:rPr>
    </w:pPr>
    <w:r w:rsidRPr="00823FBD">
      <w:rPr>
        <w:rStyle w:val="slostrnky"/>
        <w:b/>
        <w:caps/>
        <w:color w:val="A6A6A6"/>
        <w:spacing w:val="20"/>
        <w:sz w:val="18"/>
      </w:rPr>
      <w:fldChar w:fldCharType="begin"/>
    </w:r>
    <w:r w:rsidRPr="00823FBD">
      <w:rPr>
        <w:rStyle w:val="slostrnky"/>
        <w:b/>
        <w:caps/>
        <w:color w:val="A6A6A6"/>
        <w:spacing w:val="20"/>
        <w:sz w:val="18"/>
      </w:rPr>
      <w:instrText xml:space="preserve"> PAGE   \* MERGEFORMAT </w:instrText>
    </w:r>
    <w:r w:rsidRPr="00823FBD">
      <w:rPr>
        <w:rStyle w:val="slostrnky"/>
        <w:b/>
        <w:caps/>
        <w:color w:val="A6A6A6"/>
        <w:spacing w:val="20"/>
        <w:sz w:val="18"/>
      </w:rPr>
      <w:fldChar w:fldCharType="separate"/>
    </w:r>
    <w:r w:rsidR="00B712ED">
      <w:rPr>
        <w:rStyle w:val="slostrnky"/>
        <w:b/>
        <w:caps/>
        <w:noProof/>
        <w:color w:val="A6A6A6"/>
        <w:spacing w:val="20"/>
        <w:sz w:val="18"/>
      </w:rPr>
      <w:t>8</w:t>
    </w:r>
    <w:r w:rsidRPr="00823FBD">
      <w:rPr>
        <w:rStyle w:val="slostrnky"/>
        <w:b/>
        <w:caps/>
        <w:color w:val="A6A6A6"/>
        <w:spacing w:val="20"/>
        <w:sz w:val="18"/>
      </w:rPr>
      <w:fldChar w:fldCharType="end"/>
    </w:r>
    <w:r w:rsidRPr="00823FBD">
      <w:rPr>
        <w:rStyle w:val="slostrnky"/>
        <w:caps/>
        <w:color w:val="A6A6A6"/>
        <w:spacing w:val="20"/>
        <w:sz w:val="18"/>
      </w:rPr>
      <w:t xml:space="preserve"> | Stránka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1AA21" w14:textId="3A023839" w:rsidR="005C61E1" w:rsidRDefault="005C61E1">
    <w:pPr>
      <w:pStyle w:val="Zpat"/>
    </w:pPr>
    <w:r>
      <w:rPr>
        <w:noProof/>
        <w:lang w:eastAsia="cs-CZ"/>
      </w:rPr>
      <mc:AlternateContent>
        <mc:Choice Requires="wps">
          <w:drawing>
            <wp:anchor distT="0" distB="0" distL="114300" distR="114300" simplePos="0" relativeHeight="251659264" behindDoc="0" locked="0" layoutInCell="1" allowOverlap="1" wp14:anchorId="568860C8" wp14:editId="3E861C8E">
              <wp:simplePos x="0" y="0"/>
              <wp:positionH relativeFrom="page">
                <wp:posOffset>3058795</wp:posOffset>
              </wp:positionH>
              <wp:positionV relativeFrom="paragraph">
                <wp:posOffset>31750</wp:posOffset>
              </wp:positionV>
              <wp:extent cx="1460500" cy="342900"/>
              <wp:effectExtent l="1270" t="317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0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6B58F" w14:textId="77777777" w:rsidR="005C61E1" w:rsidRPr="007464B8" w:rsidRDefault="005C61E1" w:rsidP="00AB4DEF">
                          <w:pPr>
                            <w:spacing w:before="60" w:after="0"/>
                            <w:jc w:val="center"/>
                            <w:rPr>
                              <w:b/>
                              <w:bCs/>
                              <w:szCs w:val="22"/>
                            </w:rPr>
                          </w:pPr>
                          <w:r w:rsidRPr="007464B8">
                            <w:rPr>
                              <w:b/>
                              <w:bCs/>
                              <w:szCs w:val="22"/>
                            </w:rPr>
                            <w:t>www.sindlar.eu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8860C8" id="_x0000_t202" coordsize="21600,21600" o:spt="202" path="m,l,21600r21600,l21600,xe">
              <v:stroke joinstyle="miter"/>
              <v:path gradientshapeok="t" o:connecttype="rect"/>
            </v:shapetype>
            <v:shape id="Text Box 2" o:spid="_x0000_s1027" type="#_x0000_t202" style="position:absolute;margin-left:240.85pt;margin-top:2.5pt;width:115pt;height:27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" filled="f" stroked="f">
              <v:textbox>
                <w:txbxContent>
                  <w:p w14:paraId="1266B58F" w14:textId="77777777" w:rsidR="005C61E1" w:rsidRPr="007464B8" w:rsidRDefault="005C61E1" w:rsidP="00AB4DEF">
                    <w:pPr>
                      <w:spacing w:before="60" w:after="0"/>
                      <w:jc w:val="center"/>
                      <w:rPr>
                        <w:b/>
                        <w:bCs/>
                        <w:szCs w:val="22"/>
                      </w:rPr>
                    </w:pPr>
                    <w:r w:rsidRPr="007464B8">
                      <w:rPr>
                        <w:b/>
                        <w:bCs/>
                        <w:szCs w:val="22"/>
                      </w:rPr>
                      <w:t>www.sindlar.eu</w:t>
                    </w:r>
                  </w:p>
                </w:txbxContent>
              </v:textbox>
              <w10:wrap anchorx="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48F5B5B8" wp14:editId="3C46AF0C">
              <wp:simplePos x="0" y="0"/>
              <wp:positionH relativeFrom="column">
                <wp:posOffset>-952500</wp:posOffset>
              </wp:positionH>
              <wp:positionV relativeFrom="page">
                <wp:posOffset>10158095</wp:posOffset>
              </wp:positionV>
              <wp:extent cx="7620000" cy="431800"/>
              <wp:effectExtent l="4445" t="4445" r="0" b="19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0" cy="431800"/>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132A9" id="Rectangle 1" o:spid="_x0000_s1026" style="position:absolute;margin-left:-75pt;margin-top:799.85pt;width:600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" fillcolor="#d8d8d8" stroked="f">
              <w10:wrap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37BE4" w14:textId="77777777" w:rsidR="005C61E1" w:rsidRDefault="005C61E1" w:rsidP="00DF28FB">
      <w:pPr>
        <w:spacing w:before="0" w:after="0" w:line="240" w:lineRule="auto"/>
      </w:pPr>
      <w:r>
        <w:separator/>
      </w:r>
    </w:p>
    <w:p w14:paraId="1E7489EF" w14:textId="77777777" w:rsidR="005C61E1" w:rsidRDefault="005C61E1"/>
    <w:p w14:paraId="77DC60D3" w14:textId="77777777" w:rsidR="005C61E1" w:rsidRDefault="005C61E1"/>
    <w:p w14:paraId="5C7B7809" w14:textId="77777777" w:rsidR="005C61E1" w:rsidRDefault="005C61E1" w:rsidP="0070054B"/>
  </w:footnote>
  <w:footnote w:type="continuationSeparator" w:id="0">
    <w:p w14:paraId="58D031C6" w14:textId="77777777" w:rsidR="005C61E1" w:rsidRDefault="005C61E1" w:rsidP="00DF28FB">
      <w:pPr>
        <w:spacing w:before="0" w:after="0" w:line="240" w:lineRule="auto"/>
      </w:pPr>
      <w:r>
        <w:continuationSeparator/>
      </w:r>
    </w:p>
    <w:p w14:paraId="46124B6D" w14:textId="77777777" w:rsidR="005C61E1" w:rsidRDefault="005C61E1"/>
    <w:p w14:paraId="46E46DE9" w14:textId="77777777" w:rsidR="005C61E1" w:rsidRDefault="005C61E1"/>
    <w:p w14:paraId="44597144" w14:textId="77777777" w:rsidR="005C61E1" w:rsidRDefault="005C61E1" w:rsidP="0070054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4416"/>
    <w:multiLevelType w:val="hybridMultilevel"/>
    <w:tmpl w:val="198A1806"/>
    <w:lvl w:ilvl="0" w:tplc="0352A204">
      <w:start w:val="1"/>
      <w:numFmt w:val="decimal"/>
      <w:pStyle w:val="Nadpis5"/>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818410C"/>
    <w:multiLevelType w:val="hybridMultilevel"/>
    <w:tmpl w:val="879841FE"/>
    <w:lvl w:ilvl="0" w:tplc="21B6C036">
      <w:start w:val="1"/>
      <w:numFmt w:val="decimal"/>
      <w:lvlText w:val="%1."/>
      <w:lvlJc w:val="left"/>
      <w:pPr>
        <w:ind w:left="390" w:hanging="360"/>
      </w:pPr>
      <w:rPr>
        <w:rFonts w:hint="default"/>
      </w:rPr>
    </w:lvl>
    <w:lvl w:ilvl="1" w:tplc="04050019" w:tentative="1">
      <w:start w:val="1"/>
      <w:numFmt w:val="lowerLetter"/>
      <w:lvlText w:val="%2."/>
      <w:lvlJc w:val="left"/>
      <w:pPr>
        <w:ind w:left="1110" w:hanging="360"/>
      </w:pPr>
    </w:lvl>
    <w:lvl w:ilvl="2" w:tplc="0405001B" w:tentative="1">
      <w:start w:val="1"/>
      <w:numFmt w:val="lowerRoman"/>
      <w:lvlText w:val="%3."/>
      <w:lvlJc w:val="right"/>
      <w:pPr>
        <w:ind w:left="1830" w:hanging="180"/>
      </w:pPr>
    </w:lvl>
    <w:lvl w:ilvl="3" w:tplc="0405000F" w:tentative="1">
      <w:start w:val="1"/>
      <w:numFmt w:val="decimal"/>
      <w:lvlText w:val="%4."/>
      <w:lvlJc w:val="left"/>
      <w:pPr>
        <w:ind w:left="2550" w:hanging="360"/>
      </w:pPr>
    </w:lvl>
    <w:lvl w:ilvl="4" w:tplc="04050019" w:tentative="1">
      <w:start w:val="1"/>
      <w:numFmt w:val="lowerLetter"/>
      <w:lvlText w:val="%5."/>
      <w:lvlJc w:val="left"/>
      <w:pPr>
        <w:ind w:left="3270" w:hanging="360"/>
      </w:pPr>
    </w:lvl>
    <w:lvl w:ilvl="5" w:tplc="0405001B" w:tentative="1">
      <w:start w:val="1"/>
      <w:numFmt w:val="lowerRoman"/>
      <w:lvlText w:val="%6."/>
      <w:lvlJc w:val="right"/>
      <w:pPr>
        <w:ind w:left="3990" w:hanging="180"/>
      </w:pPr>
    </w:lvl>
    <w:lvl w:ilvl="6" w:tplc="0405000F" w:tentative="1">
      <w:start w:val="1"/>
      <w:numFmt w:val="decimal"/>
      <w:lvlText w:val="%7."/>
      <w:lvlJc w:val="left"/>
      <w:pPr>
        <w:ind w:left="4710" w:hanging="360"/>
      </w:pPr>
    </w:lvl>
    <w:lvl w:ilvl="7" w:tplc="04050019" w:tentative="1">
      <w:start w:val="1"/>
      <w:numFmt w:val="lowerLetter"/>
      <w:lvlText w:val="%8."/>
      <w:lvlJc w:val="left"/>
      <w:pPr>
        <w:ind w:left="5430" w:hanging="360"/>
      </w:pPr>
    </w:lvl>
    <w:lvl w:ilvl="8" w:tplc="0405001B" w:tentative="1">
      <w:start w:val="1"/>
      <w:numFmt w:val="lowerRoman"/>
      <w:lvlText w:val="%9."/>
      <w:lvlJc w:val="right"/>
      <w:pPr>
        <w:ind w:left="6150" w:hanging="180"/>
      </w:pPr>
    </w:lvl>
  </w:abstractNum>
  <w:abstractNum w:abstractNumId="2" w15:restartNumberingAfterBreak="0">
    <w:nsid w:val="0F805922"/>
    <w:multiLevelType w:val="hybridMultilevel"/>
    <w:tmpl w:val="F18641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4059E0"/>
    <w:multiLevelType w:val="multilevel"/>
    <w:tmpl w:val="9564C56E"/>
    <w:lvl w:ilvl="0">
      <w:start w:val="1"/>
      <w:numFmt w:val="decimal"/>
      <w:lvlText w:val="D.%1."/>
      <w:lvlJc w:val="left"/>
      <w:pPr>
        <w:tabs>
          <w:tab w:val="num" w:pos="0"/>
        </w:tabs>
        <w:ind w:left="360" w:hanging="360"/>
      </w:pPr>
      <w:rPr>
        <w:rFonts w:ascii="Calibri" w:hAnsi="Calibri" w:hint="default"/>
        <w:b/>
        <w:i w:val="0"/>
        <w:sz w:val="24"/>
      </w:rPr>
    </w:lvl>
    <w:lvl w:ilvl="1">
      <w:start w:val="1"/>
      <w:numFmt w:val="decimal"/>
      <w:lvlText w:val="D.%2.%1."/>
      <w:lvlJc w:val="left"/>
      <w:pPr>
        <w:tabs>
          <w:tab w:val="num" w:pos="0"/>
        </w:tabs>
        <w:ind w:left="792" w:hanging="432"/>
      </w:pPr>
      <w:rPr>
        <w:rFonts w:ascii="Calibri" w:hAnsi="Calibri" w:hint="default"/>
        <w:b/>
        <w:i w:val="0"/>
        <w:sz w:val="24"/>
      </w:rPr>
    </w:lvl>
    <w:lvl w:ilvl="2">
      <w:start w:val="1"/>
      <w:numFmt w:val="decimal"/>
      <w:lvlText w:val="D.%3.%2.%1"/>
      <w:lvlJc w:val="left"/>
      <w:pPr>
        <w:tabs>
          <w:tab w:val="num" w:pos="794"/>
        </w:tabs>
        <w:ind w:left="1304" w:hanging="227"/>
      </w:pPr>
      <w:rPr>
        <w:rFonts w:ascii="Calibri" w:hAnsi="Calibri" w:hint="default"/>
        <w:b/>
        <w:i w:val="0"/>
        <w:sz w:val="22"/>
      </w:rPr>
    </w:lvl>
    <w:lvl w:ilvl="3">
      <w:start w:val="1"/>
      <w:numFmt w:val="decimal"/>
      <w:lvlText w:val="%1.%2.%3.%4."/>
      <w:lvlJc w:val="left"/>
      <w:pPr>
        <w:tabs>
          <w:tab w:val="num" w:pos="0"/>
        </w:tabs>
        <w:ind w:left="1728" w:hanging="648"/>
      </w:pPr>
      <w:rPr>
        <w:rFonts w:hint="default"/>
        <w:b/>
        <w:bCs/>
        <w:i/>
        <w:iCs/>
        <w:color w:val="auto"/>
        <w:sz w:val="26"/>
        <w:szCs w:val="26"/>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1D266616"/>
    <w:multiLevelType w:val="hybridMultilevel"/>
    <w:tmpl w:val="48C0668E"/>
    <w:lvl w:ilvl="0" w:tplc="EB3AC5F2">
      <w:start w:val="1"/>
      <w:numFmt w:val="decimal"/>
      <w:pStyle w:val="Nadpis1"/>
      <w:lvlText w:val="D.%1."/>
      <w:lvlJc w:val="left"/>
      <w:pPr>
        <w:ind w:left="720" w:hanging="360"/>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2531E0"/>
    <w:multiLevelType w:val="hybridMultilevel"/>
    <w:tmpl w:val="3006DFA2"/>
    <w:lvl w:ilvl="0" w:tplc="5ED8F23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B3A12CE"/>
    <w:multiLevelType w:val="multilevel"/>
    <w:tmpl w:val="BA1C69E4"/>
    <w:lvl w:ilvl="0">
      <w:start w:val="1"/>
      <w:numFmt w:val="decimal"/>
      <w:lvlText w:val="D.%1."/>
      <w:lvlJc w:val="left"/>
      <w:pPr>
        <w:tabs>
          <w:tab w:val="num" w:pos="0"/>
        </w:tabs>
        <w:ind w:left="360" w:hanging="360"/>
      </w:pPr>
      <w:rPr>
        <w:rFonts w:ascii="Calibri" w:hAnsi="Calibri" w:hint="default"/>
        <w:b/>
        <w:i w:val="0"/>
        <w:sz w:val="24"/>
      </w:rPr>
    </w:lvl>
    <w:lvl w:ilvl="1">
      <w:start w:val="1"/>
      <w:numFmt w:val="decimal"/>
      <w:lvlText w:val="D.%2.2."/>
      <w:lvlJc w:val="left"/>
      <w:pPr>
        <w:tabs>
          <w:tab w:val="num" w:pos="0"/>
        </w:tabs>
        <w:ind w:left="792" w:hanging="432"/>
      </w:pPr>
      <w:rPr>
        <w:rFonts w:hint="default"/>
        <w:b/>
        <w:i w:val="0"/>
        <w:sz w:val="24"/>
      </w:rPr>
    </w:lvl>
    <w:lvl w:ilvl="2">
      <w:start w:val="1"/>
      <w:numFmt w:val="decimal"/>
      <w:lvlText w:val="D.%3.%2.%1"/>
      <w:lvlJc w:val="left"/>
      <w:pPr>
        <w:tabs>
          <w:tab w:val="num" w:pos="794"/>
        </w:tabs>
        <w:ind w:left="1304" w:hanging="227"/>
      </w:pPr>
      <w:rPr>
        <w:rFonts w:ascii="Calibri" w:hAnsi="Calibri" w:hint="default"/>
        <w:b/>
        <w:i w:val="0"/>
        <w:sz w:val="22"/>
      </w:rPr>
    </w:lvl>
    <w:lvl w:ilvl="3">
      <w:start w:val="1"/>
      <w:numFmt w:val="decimal"/>
      <w:lvlText w:val="%1.%2.%3.%4."/>
      <w:lvlJc w:val="left"/>
      <w:pPr>
        <w:tabs>
          <w:tab w:val="num" w:pos="0"/>
        </w:tabs>
        <w:ind w:left="1728" w:hanging="648"/>
      </w:pPr>
      <w:rPr>
        <w:rFonts w:hint="default"/>
        <w:b/>
        <w:bCs/>
        <w:i/>
        <w:iCs/>
        <w:color w:val="auto"/>
        <w:sz w:val="26"/>
        <w:szCs w:val="26"/>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2E7B6D33"/>
    <w:multiLevelType w:val="hybridMultilevel"/>
    <w:tmpl w:val="155E2ED6"/>
    <w:lvl w:ilvl="0" w:tplc="3730998E">
      <w:start w:val="1"/>
      <w:numFmt w:val="decimal"/>
      <w:pStyle w:val="Nadpis4"/>
      <w:lvlText w:val="SO 0%1."/>
      <w:lvlJc w:val="left"/>
      <w:pPr>
        <w:ind w:left="720" w:hanging="360"/>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FB156A0"/>
    <w:multiLevelType w:val="hybridMultilevel"/>
    <w:tmpl w:val="3F9A610C"/>
    <w:lvl w:ilvl="0" w:tplc="582C095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0753615"/>
    <w:multiLevelType w:val="hybridMultilevel"/>
    <w:tmpl w:val="B3762222"/>
    <w:lvl w:ilvl="0" w:tplc="7304D62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2227AB1"/>
    <w:multiLevelType w:val="hybridMultilevel"/>
    <w:tmpl w:val="7C1CAC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2A4068"/>
    <w:multiLevelType w:val="hybridMultilevel"/>
    <w:tmpl w:val="4FA4CFCC"/>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3946674F"/>
    <w:multiLevelType w:val="hybridMultilevel"/>
    <w:tmpl w:val="73A624FE"/>
    <w:lvl w:ilvl="0" w:tplc="12EC6C2C">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190104"/>
    <w:multiLevelType w:val="multilevel"/>
    <w:tmpl w:val="BA1C69E4"/>
    <w:lvl w:ilvl="0">
      <w:start w:val="1"/>
      <w:numFmt w:val="decimal"/>
      <w:lvlText w:val="D.%1."/>
      <w:lvlJc w:val="left"/>
      <w:pPr>
        <w:tabs>
          <w:tab w:val="num" w:pos="0"/>
        </w:tabs>
        <w:ind w:left="360" w:hanging="360"/>
      </w:pPr>
      <w:rPr>
        <w:rFonts w:ascii="Calibri" w:hAnsi="Calibri" w:hint="default"/>
        <w:b/>
        <w:i w:val="0"/>
        <w:sz w:val="24"/>
      </w:rPr>
    </w:lvl>
    <w:lvl w:ilvl="1">
      <w:start w:val="1"/>
      <w:numFmt w:val="decimal"/>
      <w:lvlText w:val="D.%2.2."/>
      <w:lvlJc w:val="left"/>
      <w:pPr>
        <w:tabs>
          <w:tab w:val="num" w:pos="0"/>
        </w:tabs>
        <w:ind w:left="792" w:hanging="432"/>
      </w:pPr>
      <w:rPr>
        <w:rFonts w:hint="default"/>
        <w:b/>
        <w:i w:val="0"/>
        <w:sz w:val="24"/>
      </w:rPr>
    </w:lvl>
    <w:lvl w:ilvl="2">
      <w:start w:val="1"/>
      <w:numFmt w:val="decimal"/>
      <w:lvlText w:val="D.%3.%2.%1"/>
      <w:lvlJc w:val="left"/>
      <w:pPr>
        <w:tabs>
          <w:tab w:val="num" w:pos="794"/>
        </w:tabs>
        <w:ind w:left="1304" w:hanging="227"/>
      </w:pPr>
      <w:rPr>
        <w:rFonts w:ascii="Calibri" w:hAnsi="Calibri" w:hint="default"/>
        <w:b/>
        <w:i w:val="0"/>
        <w:sz w:val="22"/>
      </w:rPr>
    </w:lvl>
    <w:lvl w:ilvl="3">
      <w:start w:val="1"/>
      <w:numFmt w:val="decimal"/>
      <w:lvlText w:val="%1.%2.%3.%4."/>
      <w:lvlJc w:val="left"/>
      <w:pPr>
        <w:tabs>
          <w:tab w:val="num" w:pos="0"/>
        </w:tabs>
        <w:ind w:left="1728" w:hanging="648"/>
      </w:pPr>
      <w:rPr>
        <w:rFonts w:hint="default"/>
        <w:b/>
        <w:bCs/>
        <w:i/>
        <w:iCs/>
        <w:color w:val="auto"/>
        <w:sz w:val="26"/>
        <w:szCs w:val="26"/>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492F5DE1"/>
    <w:multiLevelType w:val="hybridMultilevel"/>
    <w:tmpl w:val="659EEDF8"/>
    <w:lvl w:ilvl="0" w:tplc="F89879D0">
      <w:start w:val="1"/>
      <w:numFmt w:val="bullet"/>
      <w:lvlText w:val=""/>
      <w:lvlJc w:val="left"/>
      <w:pPr>
        <w:tabs>
          <w:tab w:val="num" w:pos="360"/>
        </w:tabs>
        <w:ind w:left="360" w:hanging="360"/>
      </w:pPr>
      <w:rPr>
        <w:rFonts w:ascii="Symbol" w:hAnsi="Symbol" w:cs="Symbol" w:hint="default"/>
        <w:sz w:val="16"/>
        <w:szCs w:val="16"/>
      </w:rPr>
    </w:lvl>
    <w:lvl w:ilvl="1" w:tplc="04050003">
      <w:start w:val="1"/>
      <w:numFmt w:val="bullet"/>
      <w:lvlText w:val="o"/>
      <w:lvlJc w:val="left"/>
      <w:pPr>
        <w:tabs>
          <w:tab w:val="num" w:pos="1440"/>
        </w:tabs>
        <w:ind w:left="1440" w:hanging="360"/>
      </w:pPr>
      <w:rPr>
        <w:rFonts w:ascii="Courier New" w:hAnsi="Courier New" w:cs="Courier New" w:hint="default"/>
      </w:rPr>
    </w:lvl>
    <w:lvl w:ilvl="2" w:tplc="07BC2B62">
      <w:start w:val="5"/>
      <w:numFmt w:val="bullet"/>
      <w:lvlText w:val="-"/>
      <w:lvlJc w:val="left"/>
      <w:pPr>
        <w:ind w:left="2160" w:hanging="360"/>
      </w:pPr>
      <w:rPr>
        <w:rFonts w:ascii="Calibri" w:eastAsia="Times New Roman" w:hAnsi="Calibri" w:cs="Calibri"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9464562"/>
    <w:multiLevelType w:val="multilevel"/>
    <w:tmpl w:val="9564C56E"/>
    <w:lvl w:ilvl="0">
      <w:start w:val="1"/>
      <w:numFmt w:val="decimal"/>
      <w:lvlText w:val="D.%1."/>
      <w:lvlJc w:val="left"/>
      <w:pPr>
        <w:tabs>
          <w:tab w:val="num" w:pos="0"/>
        </w:tabs>
        <w:ind w:left="360" w:hanging="360"/>
      </w:pPr>
      <w:rPr>
        <w:rFonts w:ascii="Calibri" w:hAnsi="Calibri" w:hint="default"/>
        <w:b/>
        <w:i w:val="0"/>
        <w:sz w:val="24"/>
      </w:rPr>
    </w:lvl>
    <w:lvl w:ilvl="1">
      <w:start w:val="1"/>
      <w:numFmt w:val="decimal"/>
      <w:lvlText w:val="D.%2.%1."/>
      <w:lvlJc w:val="left"/>
      <w:pPr>
        <w:tabs>
          <w:tab w:val="num" w:pos="0"/>
        </w:tabs>
        <w:ind w:left="792" w:hanging="432"/>
      </w:pPr>
      <w:rPr>
        <w:rFonts w:ascii="Calibri" w:hAnsi="Calibri" w:hint="default"/>
        <w:b/>
        <w:i w:val="0"/>
        <w:sz w:val="24"/>
      </w:rPr>
    </w:lvl>
    <w:lvl w:ilvl="2">
      <w:start w:val="1"/>
      <w:numFmt w:val="decimal"/>
      <w:lvlText w:val="D.%3.%2.%1"/>
      <w:lvlJc w:val="left"/>
      <w:pPr>
        <w:tabs>
          <w:tab w:val="num" w:pos="794"/>
        </w:tabs>
        <w:ind w:left="1304" w:hanging="227"/>
      </w:pPr>
      <w:rPr>
        <w:rFonts w:ascii="Calibri" w:hAnsi="Calibri" w:hint="default"/>
        <w:b/>
        <w:i w:val="0"/>
        <w:sz w:val="22"/>
      </w:rPr>
    </w:lvl>
    <w:lvl w:ilvl="3">
      <w:start w:val="1"/>
      <w:numFmt w:val="decimal"/>
      <w:lvlText w:val="%1.%2.%3.%4."/>
      <w:lvlJc w:val="left"/>
      <w:pPr>
        <w:tabs>
          <w:tab w:val="num" w:pos="0"/>
        </w:tabs>
        <w:ind w:left="1728" w:hanging="648"/>
      </w:pPr>
      <w:rPr>
        <w:rFonts w:hint="default"/>
        <w:b/>
        <w:bCs/>
        <w:i/>
        <w:iCs/>
        <w:color w:val="auto"/>
        <w:sz w:val="26"/>
        <w:szCs w:val="26"/>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2A70800"/>
    <w:multiLevelType w:val="hybridMultilevel"/>
    <w:tmpl w:val="0A2449CA"/>
    <w:lvl w:ilvl="0" w:tplc="C570D6C8">
      <w:start w:val="1"/>
      <w:numFmt w:val="decimal"/>
      <w:pStyle w:val="obrazek"/>
      <w:suff w:val="space"/>
      <w:lvlText w:val="Obr.  %1: "/>
      <w:lvlJc w:val="left"/>
      <w:pPr>
        <w:ind w:left="57" w:hanging="57"/>
      </w:pPr>
      <w:rPr>
        <w:rFonts w:cs="Times New Roman" w:hint="default"/>
        <w:b w:val="0"/>
        <w:bCs w:val="0"/>
        <w:sz w:val="22"/>
        <w:szCs w:val="22"/>
      </w:rPr>
    </w:lvl>
    <w:lvl w:ilvl="1" w:tplc="04050019">
      <w:start w:val="1"/>
      <w:numFmt w:val="lowerLetter"/>
      <w:lvlText w:val="%2."/>
      <w:lvlJc w:val="left"/>
      <w:pPr>
        <w:ind w:left="1797" w:hanging="360"/>
      </w:pPr>
      <w:rPr>
        <w:rFonts w:cs="Times New Roman"/>
      </w:rPr>
    </w:lvl>
    <w:lvl w:ilvl="2" w:tplc="0405001B">
      <w:start w:val="1"/>
      <w:numFmt w:val="lowerRoman"/>
      <w:lvlText w:val="%3."/>
      <w:lvlJc w:val="right"/>
      <w:pPr>
        <w:ind w:left="2517" w:hanging="180"/>
      </w:pPr>
      <w:rPr>
        <w:rFonts w:cs="Times New Roman"/>
      </w:rPr>
    </w:lvl>
    <w:lvl w:ilvl="3" w:tplc="0405000F">
      <w:start w:val="1"/>
      <w:numFmt w:val="decimal"/>
      <w:lvlText w:val="%4."/>
      <w:lvlJc w:val="left"/>
      <w:pPr>
        <w:ind w:left="3237" w:hanging="360"/>
      </w:pPr>
      <w:rPr>
        <w:rFonts w:cs="Times New Roman"/>
      </w:rPr>
    </w:lvl>
    <w:lvl w:ilvl="4" w:tplc="04050019">
      <w:start w:val="1"/>
      <w:numFmt w:val="lowerLetter"/>
      <w:lvlText w:val="%5."/>
      <w:lvlJc w:val="left"/>
      <w:pPr>
        <w:ind w:left="3957" w:hanging="360"/>
      </w:pPr>
      <w:rPr>
        <w:rFonts w:cs="Times New Roman"/>
      </w:rPr>
    </w:lvl>
    <w:lvl w:ilvl="5" w:tplc="0405001B">
      <w:start w:val="1"/>
      <w:numFmt w:val="lowerRoman"/>
      <w:lvlText w:val="%6."/>
      <w:lvlJc w:val="right"/>
      <w:pPr>
        <w:ind w:left="4677" w:hanging="180"/>
      </w:pPr>
      <w:rPr>
        <w:rFonts w:cs="Times New Roman"/>
      </w:rPr>
    </w:lvl>
    <w:lvl w:ilvl="6" w:tplc="0405000F">
      <w:start w:val="1"/>
      <w:numFmt w:val="decimal"/>
      <w:lvlText w:val="%7."/>
      <w:lvlJc w:val="left"/>
      <w:pPr>
        <w:ind w:left="5397" w:hanging="360"/>
      </w:pPr>
      <w:rPr>
        <w:rFonts w:cs="Times New Roman"/>
      </w:rPr>
    </w:lvl>
    <w:lvl w:ilvl="7" w:tplc="04050019">
      <w:start w:val="1"/>
      <w:numFmt w:val="lowerLetter"/>
      <w:lvlText w:val="%8."/>
      <w:lvlJc w:val="left"/>
      <w:pPr>
        <w:ind w:left="6117" w:hanging="360"/>
      </w:pPr>
      <w:rPr>
        <w:rFonts w:cs="Times New Roman"/>
      </w:rPr>
    </w:lvl>
    <w:lvl w:ilvl="8" w:tplc="0405001B">
      <w:start w:val="1"/>
      <w:numFmt w:val="lowerRoman"/>
      <w:lvlText w:val="%9."/>
      <w:lvlJc w:val="right"/>
      <w:pPr>
        <w:ind w:left="6837" w:hanging="180"/>
      </w:pPr>
      <w:rPr>
        <w:rFonts w:cs="Times New Roman"/>
      </w:rPr>
    </w:lvl>
  </w:abstractNum>
  <w:abstractNum w:abstractNumId="17" w15:restartNumberingAfterBreak="0">
    <w:nsid w:val="58197B23"/>
    <w:multiLevelType w:val="multilevel"/>
    <w:tmpl w:val="B64611DE"/>
    <w:lvl w:ilvl="0">
      <w:start w:val="1"/>
      <w:numFmt w:val="upperLetter"/>
      <w:lvlText w:val="%1."/>
      <w:lvlJc w:val="left"/>
      <w:pPr>
        <w:ind w:left="360" w:hanging="36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pStyle w:val="Nadpis6"/>
      <w:lvlText w:val="(%6)"/>
      <w:lvlJc w:val="left"/>
      <w:pPr>
        <w:ind w:left="3600" w:firstLine="0"/>
      </w:pPr>
    </w:lvl>
    <w:lvl w:ilvl="6">
      <w:start w:val="1"/>
      <w:numFmt w:val="lowerRoman"/>
      <w:pStyle w:val="Nadpis7"/>
      <w:lvlText w:val="(%7)"/>
      <w:lvlJc w:val="left"/>
      <w:pPr>
        <w:ind w:left="4320" w:firstLine="0"/>
      </w:pPr>
    </w:lvl>
    <w:lvl w:ilvl="7">
      <w:start w:val="1"/>
      <w:numFmt w:val="lowerLetter"/>
      <w:pStyle w:val="Nadpis8"/>
      <w:lvlText w:val="(%8)"/>
      <w:lvlJc w:val="left"/>
      <w:pPr>
        <w:ind w:left="5040" w:firstLine="0"/>
      </w:pPr>
    </w:lvl>
    <w:lvl w:ilvl="8">
      <w:start w:val="1"/>
      <w:numFmt w:val="lowerRoman"/>
      <w:pStyle w:val="Nadpis9"/>
      <w:lvlText w:val="(%9)"/>
      <w:lvlJc w:val="left"/>
      <w:pPr>
        <w:ind w:left="5760" w:firstLine="0"/>
      </w:pPr>
    </w:lvl>
  </w:abstractNum>
  <w:abstractNum w:abstractNumId="18" w15:restartNumberingAfterBreak="0">
    <w:nsid w:val="5E6F14D1"/>
    <w:multiLevelType w:val="multilevel"/>
    <w:tmpl w:val="BA1C69E4"/>
    <w:lvl w:ilvl="0">
      <w:start w:val="1"/>
      <w:numFmt w:val="decimal"/>
      <w:lvlText w:val="D.%1."/>
      <w:lvlJc w:val="left"/>
      <w:pPr>
        <w:tabs>
          <w:tab w:val="num" w:pos="0"/>
        </w:tabs>
        <w:ind w:left="360" w:hanging="360"/>
      </w:pPr>
      <w:rPr>
        <w:rFonts w:ascii="Calibri" w:hAnsi="Calibri" w:hint="default"/>
        <w:b/>
        <w:i w:val="0"/>
        <w:sz w:val="24"/>
      </w:rPr>
    </w:lvl>
    <w:lvl w:ilvl="1">
      <w:start w:val="1"/>
      <w:numFmt w:val="decimal"/>
      <w:lvlText w:val="D.%2.2."/>
      <w:lvlJc w:val="left"/>
      <w:pPr>
        <w:tabs>
          <w:tab w:val="num" w:pos="0"/>
        </w:tabs>
        <w:ind w:left="792" w:hanging="432"/>
      </w:pPr>
      <w:rPr>
        <w:rFonts w:hint="default"/>
        <w:b/>
        <w:i w:val="0"/>
        <w:sz w:val="24"/>
      </w:rPr>
    </w:lvl>
    <w:lvl w:ilvl="2">
      <w:start w:val="1"/>
      <w:numFmt w:val="decimal"/>
      <w:lvlText w:val="D.%3.%2.%1"/>
      <w:lvlJc w:val="left"/>
      <w:pPr>
        <w:tabs>
          <w:tab w:val="num" w:pos="794"/>
        </w:tabs>
        <w:ind w:left="1304" w:hanging="227"/>
      </w:pPr>
      <w:rPr>
        <w:rFonts w:ascii="Calibri" w:hAnsi="Calibri" w:hint="default"/>
        <w:b/>
        <w:i w:val="0"/>
        <w:sz w:val="22"/>
      </w:rPr>
    </w:lvl>
    <w:lvl w:ilvl="3">
      <w:start w:val="1"/>
      <w:numFmt w:val="decimal"/>
      <w:lvlText w:val="%1.%2.%3.%4."/>
      <w:lvlJc w:val="left"/>
      <w:pPr>
        <w:tabs>
          <w:tab w:val="num" w:pos="0"/>
        </w:tabs>
        <w:ind w:left="1728" w:hanging="648"/>
      </w:pPr>
      <w:rPr>
        <w:rFonts w:hint="default"/>
        <w:b/>
        <w:bCs/>
        <w:i/>
        <w:iCs/>
        <w:color w:val="auto"/>
        <w:sz w:val="26"/>
        <w:szCs w:val="26"/>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60BB3AA6"/>
    <w:multiLevelType w:val="multilevel"/>
    <w:tmpl w:val="7BC0E31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3C25201"/>
    <w:multiLevelType w:val="multilevel"/>
    <w:tmpl w:val="BA1C69E4"/>
    <w:lvl w:ilvl="0">
      <w:start w:val="1"/>
      <w:numFmt w:val="decimal"/>
      <w:lvlText w:val="D.%1."/>
      <w:lvlJc w:val="left"/>
      <w:pPr>
        <w:tabs>
          <w:tab w:val="num" w:pos="0"/>
        </w:tabs>
        <w:ind w:left="360" w:hanging="360"/>
      </w:pPr>
      <w:rPr>
        <w:rFonts w:ascii="Calibri" w:hAnsi="Calibri" w:hint="default"/>
        <w:b/>
        <w:i w:val="0"/>
        <w:sz w:val="24"/>
      </w:rPr>
    </w:lvl>
    <w:lvl w:ilvl="1">
      <w:start w:val="1"/>
      <w:numFmt w:val="decimal"/>
      <w:lvlText w:val="D.%2.2."/>
      <w:lvlJc w:val="left"/>
      <w:pPr>
        <w:tabs>
          <w:tab w:val="num" w:pos="0"/>
        </w:tabs>
        <w:ind w:left="792" w:hanging="432"/>
      </w:pPr>
      <w:rPr>
        <w:rFonts w:hint="default"/>
        <w:b/>
        <w:i w:val="0"/>
        <w:sz w:val="24"/>
      </w:rPr>
    </w:lvl>
    <w:lvl w:ilvl="2">
      <w:start w:val="1"/>
      <w:numFmt w:val="decimal"/>
      <w:lvlText w:val="D.%3.%2.%1"/>
      <w:lvlJc w:val="left"/>
      <w:pPr>
        <w:tabs>
          <w:tab w:val="num" w:pos="794"/>
        </w:tabs>
        <w:ind w:left="1304" w:hanging="227"/>
      </w:pPr>
      <w:rPr>
        <w:rFonts w:ascii="Calibri" w:hAnsi="Calibri" w:hint="default"/>
        <w:b/>
        <w:i w:val="0"/>
        <w:sz w:val="22"/>
      </w:rPr>
    </w:lvl>
    <w:lvl w:ilvl="3">
      <w:start w:val="1"/>
      <w:numFmt w:val="decimal"/>
      <w:lvlText w:val="%1.%2.%3.%4."/>
      <w:lvlJc w:val="left"/>
      <w:pPr>
        <w:tabs>
          <w:tab w:val="num" w:pos="0"/>
        </w:tabs>
        <w:ind w:left="1728" w:hanging="648"/>
      </w:pPr>
      <w:rPr>
        <w:rFonts w:hint="default"/>
        <w:b/>
        <w:bCs/>
        <w:i/>
        <w:iCs/>
        <w:color w:val="auto"/>
        <w:sz w:val="26"/>
        <w:szCs w:val="26"/>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7D3D7E"/>
    <w:multiLevelType w:val="hybridMultilevel"/>
    <w:tmpl w:val="17CC3B54"/>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2873A9"/>
    <w:multiLevelType w:val="hybridMultilevel"/>
    <w:tmpl w:val="C9C2B8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2F5599"/>
    <w:multiLevelType w:val="hybridMultilevel"/>
    <w:tmpl w:val="200CD092"/>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AD3249"/>
    <w:multiLevelType w:val="multilevel"/>
    <w:tmpl w:val="5A0AB168"/>
    <w:lvl w:ilvl="0">
      <w:start w:val="1"/>
      <w:numFmt w:val="upperLetter"/>
      <w:pStyle w:val="PrvodnzprvaA"/>
      <w:lvlText w:val="%1"/>
      <w:lvlJc w:val="left"/>
      <w:pPr>
        <w:tabs>
          <w:tab w:val="num" w:pos="360"/>
        </w:tabs>
        <w:ind w:left="360" w:hanging="360"/>
      </w:pPr>
      <w:rPr>
        <w:rFonts w:ascii="Arial" w:hAnsi="Arial" w:cs="Times New Roman" w:hint="default"/>
        <w:b/>
        <w:i w:val="0"/>
        <w:iCs w:val="0"/>
        <w:caps w:val="0"/>
        <w:strike w:val="0"/>
        <w:dstrike w:val="0"/>
        <w:vanish w:val="0"/>
        <w:spacing w:val="0"/>
        <w:position w:val="0"/>
        <w:sz w:val="36"/>
        <w:szCs w:val="36"/>
        <w:u w:val="none"/>
        <w:vertAlign w:val="baseline"/>
        <w:em w:val="none"/>
      </w:rPr>
    </w:lvl>
    <w:lvl w:ilvl="1">
      <w:start w:val="1"/>
      <w:numFmt w:val="decimal"/>
      <w:lvlText w:val="%1.%2."/>
      <w:lvlJc w:val="left"/>
      <w:pPr>
        <w:tabs>
          <w:tab w:val="num" w:pos="0"/>
        </w:tabs>
        <w:ind w:left="1418" w:hanging="708"/>
      </w:pPr>
      <w:rPr>
        <w:rFonts w:hint="default"/>
      </w:rPr>
    </w:lvl>
    <w:lvl w:ilvl="2">
      <w:start w:val="1"/>
      <w:numFmt w:val="decimal"/>
      <w:lvlText w:val="%1.%2.%3."/>
      <w:lvlJc w:val="left"/>
      <w:pPr>
        <w:tabs>
          <w:tab w:val="num" w:pos="0"/>
        </w:tabs>
        <w:ind w:left="1389" w:hanging="708"/>
      </w:pPr>
      <w:rPr>
        <w:rFonts w:hint="default"/>
      </w:rPr>
    </w:lvl>
    <w:lvl w:ilvl="3">
      <w:start w:val="1"/>
      <w:numFmt w:val="decimal"/>
      <w:lvlText w:val="%1.%2.%3.%4."/>
      <w:lvlJc w:val="left"/>
      <w:pPr>
        <w:tabs>
          <w:tab w:val="num" w:pos="0"/>
        </w:tabs>
        <w:ind w:left="2832" w:hanging="708"/>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5" w15:restartNumberingAfterBreak="0">
    <w:nsid w:val="766A0BC2"/>
    <w:multiLevelType w:val="multilevel"/>
    <w:tmpl w:val="C1B4CB24"/>
    <w:lvl w:ilvl="0">
      <w:start w:val="1"/>
      <w:numFmt w:val="decimal"/>
      <w:lvlText w:val="D.%1."/>
      <w:lvlJc w:val="left"/>
      <w:pPr>
        <w:tabs>
          <w:tab w:val="num" w:pos="0"/>
        </w:tabs>
        <w:ind w:left="360" w:hanging="360"/>
      </w:pPr>
      <w:rPr>
        <w:rFonts w:ascii="Calibri" w:hAnsi="Calibri" w:hint="default"/>
        <w:b/>
        <w:i w:val="0"/>
        <w:sz w:val="24"/>
      </w:rPr>
    </w:lvl>
    <w:lvl w:ilvl="1">
      <w:start w:val="1"/>
      <w:numFmt w:val="decimal"/>
      <w:pStyle w:val="Nadpis2"/>
      <w:lvlText w:val="D.%2.%1."/>
      <w:lvlJc w:val="left"/>
      <w:pPr>
        <w:tabs>
          <w:tab w:val="num" w:pos="0"/>
        </w:tabs>
        <w:ind w:left="792" w:hanging="432"/>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D.%3.%2.%1"/>
      <w:lvlJc w:val="left"/>
      <w:pPr>
        <w:tabs>
          <w:tab w:val="num" w:pos="794"/>
        </w:tabs>
        <w:ind w:left="1304" w:hanging="227"/>
      </w:pPr>
      <w:rPr>
        <w:rFonts w:ascii="Calibri" w:hAnsi="Calibri" w:hint="default"/>
        <w:b/>
        <w:i w:val="0"/>
        <w:sz w:val="22"/>
      </w:rPr>
    </w:lvl>
    <w:lvl w:ilvl="3">
      <w:start w:val="1"/>
      <w:numFmt w:val="decimal"/>
      <w:lvlText w:val="%1.%2.%3.%4."/>
      <w:lvlJc w:val="left"/>
      <w:pPr>
        <w:tabs>
          <w:tab w:val="num" w:pos="0"/>
        </w:tabs>
        <w:ind w:left="1728" w:hanging="648"/>
      </w:pPr>
      <w:rPr>
        <w:rFonts w:hint="default"/>
        <w:b/>
        <w:bCs/>
        <w:i/>
        <w:iCs/>
        <w:color w:val="auto"/>
        <w:sz w:val="26"/>
        <w:szCs w:val="26"/>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6" w15:restartNumberingAfterBreak="0">
    <w:nsid w:val="78384514"/>
    <w:multiLevelType w:val="hybridMultilevel"/>
    <w:tmpl w:val="04D0D846"/>
    <w:lvl w:ilvl="0" w:tplc="702824D0">
      <w:start w:val="2"/>
      <w:numFmt w:val="decimal"/>
      <w:lvlText w:val="D.1.%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C97384"/>
    <w:multiLevelType w:val="hybridMultilevel"/>
    <w:tmpl w:val="14D45528"/>
    <w:lvl w:ilvl="0" w:tplc="E51C050C">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41409757">
    <w:abstractNumId w:val="17"/>
  </w:num>
  <w:num w:numId="2" w16cid:durableId="603073943">
    <w:abstractNumId w:val="16"/>
  </w:num>
  <w:num w:numId="3" w16cid:durableId="1846749354">
    <w:abstractNumId w:val="11"/>
  </w:num>
  <w:num w:numId="4" w16cid:durableId="2036808185">
    <w:abstractNumId w:val="24"/>
  </w:num>
  <w:num w:numId="5" w16cid:durableId="497816928">
    <w:abstractNumId w:val="7"/>
  </w:num>
  <w:num w:numId="6" w16cid:durableId="1669019088">
    <w:abstractNumId w:val="4"/>
  </w:num>
  <w:num w:numId="7" w16cid:durableId="455216006">
    <w:abstractNumId w:val="26"/>
  </w:num>
  <w:num w:numId="8" w16cid:durableId="417405056">
    <w:abstractNumId w:val="25"/>
  </w:num>
  <w:num w:numId="9" w16cid:durableId="203179864">
    <w:abstractNumId w:val="0"/>
  </w:num>
  <w:num w:numId="10" w16cid:durableId="89593159">
    <w:abstractNumId w:val="10"/>
  </w:num>
  <w:num w:numId="11" w16cid:durableId="2134443022">
    <w:abstractNumId w:val="19"/>
  </w:num>
  <w:num w:numId="12" w16cid:durableId="970138090">
    <w:abstractNumId w:val="1"/>
  </w:num>
  <w:num w:numId="13" w16cid:durableId="970288779">
    <w:abstractNumId w:val="26"/>
  </w:num>
  <w:num w:numId="14" w16cid:durableId="1885483313">
    <w:abstractNumId w:val="26"/>
  </w:num>
  <w:num w:numId="15" w16cid:durableId="54469663">
    <w:abstractNumId w:val="21"/>
  </w:num>
  <w:num w:numId="16" w16cid:durableId="92094351">
    <w:abstractNumId w:val="2"/>
  </w:num>
  <w:num w:numId="17" w16cid:durableId="1626305642">
    <w:abstractNumId w:val="27"/>
  </w:num>
  <w:num w:numId="18" w16cid:durableId="1866559797">
    <w:abstractNumId w:val="4"/>
  </w:num>
  <w:num w:numId="19" w16cid:durableId="942036262">
    <w:abstractNumId w:val="4"/>
    <w:lvlOverride w:ilvl="0">
      <w:startOverride w:val="1"/>
    </w:lvlOverride>
  </w:num>
  <w:num w:numId="20" w16cid:durableId="1332224219">
    <w:abstractNumId w:val="15"/>
  </w:num>
  <w:num w:numId="21" w16cid:durableId="1030495884">
    <w:abstractNumId w:val="3"/>
  </w:num>
  <w:num w:numId="22" w16cid:durableId="471212275">
    <w:abstractNumId w:val="18"/>
  </w:num>
  <w:num w:numId="23" w16cid:durableId="2028482410">
    <w:abstractNumId w:val="20"/>
  </w:num>
  <w:num w:numId="24" w16cid:durableId="1468012272">
    <w:abstractNumId w:val="26"/>
  </w:num>
  <w:num w:numId="25" w16cid:durableId="1378166966">
    <w:abstractNumId w:val="26"/>
  </w:num>
  <w:num w:numId="26" w16cid:durableId="899707552">
    <w:abstractNumId w:val="14"/>
  </w:num>
  <w:num w:numId="27" w16cid:durableId="435566630">
    <w:abstractNumId w:val="26"/>
  </w:num>
  <w:num w:numId="28" w16cid:durableId="355228567">
    <w:abstractNumId w:val="13"/>
  </w:num>
  <w:num w:numId="29" w16cid:durableId="1988198096">
    <w:abstractNumId w:val="6"/>
  </w:num>
  <w:num w:numId="30" w16cid:durableId="1094472032">
    <w:abstractNumId w:val="12"/>
  </w:num>
  <w:num w:numId="31" w16cid:durableId="219827580">
    <w:abstractNumId w:val="23"/>
  </w:num>
  <w:num w:numId="32" w16cid:durableId="201095670">
    <w:abstractNumId w:val="26"/>
  </w:num>
  <w:num w:numId="33" w16cid:durableId="1477987306">
    <w:abstractNumId w:val="26"/>
  </w:num>
  <w:num w:numId="34" w16cid:durableId="2135057776">
    <w:abstractNumId w:val="26"/>
  </w:num>
  <w:num w:numId="35" w16cid:durableId="280649378">
    <w:abstractNumId w:val="26"/>
  </w:num>
  <w:num w:numId="36" w16cid:durableId="1334528782">
    <w:abstractNumId w:val="26"/>
  </w:num>
  <w:num w:numId="37" w16cid:durableId="147328444">
    <w:abstractNumId w:val="26"/>
  </w:num>
  <w:num w:numId="38" w16cid:durableId="1860729229">
    <w:abstractNumId w:val="26"/>
  </w:num>
  <w:num w:numId="39" w16cid:durableId="1979338798">
    <w:abstractNumId w:val="26"/>
  </w:num>
  <w:num w:numId="40" w16cid:durableId="527917716">
    <w:abstractNumId w:val="26"/>
  </w:num>
  <w:num w:numId="41" w16cid:durableId="108473416">
    <w:abstractNumId w:val="26"/>
  </w:num>
  <w:num w:numId="42" w16cid:durableId="332689192">
    <w:abstractNumId w:val="5"/>
  </w:num>
  <w:num w:numId="43" w16cid:durableId="16369076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96284389">
    <w:abstractNumId w:val="22"/>
  </w:num>
  <w:num w:numId="45" w16cid:durableId="1058821628">
    <w:abstractNumId w:val="8"/>
  </w:num>
  <w:num w:numId="46" w16cid:durableId="1871529278">
    <w:abstractNumId w:val="9"/>
  </w:num>
  <w:num w:numId="47" w16cid:durableId="12506251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FFC"/>
    <w:rsid w:val="000003BD"/>
    <w:rsid w:val="00000725"/>
    <w:rsid w:val="00000D5B"/>
    <w:rsid w:val="00002672"/>
    <w:rsid w:val="000027F4"/>
    <w:rsid w:val="00004992"/>
    <w:rsid w:val="00004B73"/>
    <w:rsid w:val="00005D7C"/>
    <w:rsid w:val="00005DC4"/>
    <w:rsid w:val="00006665"/>
    <w:rsid w:val="00006DE4"/>
    <w:rsid w:val="00012CAF"/>
    <w:rsid w:val="00012E50"/>
    <w:rsid w:val="000142EA"/>
    <w:rsid w:val="00014892"/>
    <w:rsid w:val="00016D4C"/>
    <w:rsid w:val="00017452"/>
    <w:rsid w:val="00017B7D"/>
    <w:rsid w:val="00017DB4"/>
    <w:rsid w:val="00017F38"/>
    <w:rsid w:val="00020270"/>
    <w:rsid w:val="00020CD3"/>
    <w:rsid w:val="0002147F"/>
    <w:rsid w:val="00021790"/>
    <w:rsid w:val="00021B88"/>
    <w:rsid w:val="00022285"/>
    <w:rsid w:val="00023708"/>
    <w:rsid w:val="0002384B"/>
    <w:rsid w:val="00023EA7"/>
    <w:rsid w:val="00024AFB"/>
    <w:rsid w:val="00025EBD"/>
    <w:rsid w:val="000272F1"/>
    <w:rsid w:val="00030471"/>
    <w:rsid w:val="0003373F"/>
    <w:rsid w:val="000338D8"/>
    <w:rsid w:val="00034CA9"/>
    <w:rsid w:val="00035895"/>
    <w:rsid w:val="00035CBA"/>
    <w:rsid w:val="00037452"/>
    <w:rsid w:val="00037FD1"/>
    <w:rsid w:val="000411FA"/>
    <w:rsid w:val="00041872"/>
    <w:rsid w:val="00041B6F"/>
    <w:rsid w:val="00041EA3"/>
    <w:rsid w:val="00044BC2"/>
    <w:rsid w:val="0004590D"/>
    <w:rsid w:val="00045E19"/>
    <w:rsid w:val="0004637D"/>
    <w:rsid w:val="0004789C"/>
    <w:rsid w:val="000501E6"/>
    <w:rsid w:val="0005073A"/>
    <w:rsid w:val="0005160B"/>
    <w:rsid w:val="0005184F"/>
    <w:rsid w:val="00051872"/>
    <w:rsid w:val="00051E56"/>
    <w:rsid w:val="000523BF"/>
    <w:rsid w:val="00054E82"/>
    <w:rsid w:val="00054F83"/>
    <w:rsid w:val="0005582B"/>
    <w:rsid w:val="0005582C"/>
    <w:rsid w:val="00055A19"/>
    <w:rsid w:val="00055E7F"/>
    <w:rsid w:val="00056454"/>
    <w:rsid w:val="000568AA"/>
    <w:rsid w:val="00056A71"/>
    <w:rsid w:val="00056ACE"/>
    <w:rsid w:val="00061106"/>
    <w:rsid w:val="00062563"/>
    <w:rsid w:val="00062824"/>
    <w:rsid w:val="000628B4"/>
    <w:rsid w:val="00063330"/>
    <w:rsid w:val="00063897"/>
    <w:rsid w:val="000638CC"/>
    <w:rsid w:val="00063935"/>
    <w:rsid w:val="0006421B"/>
    <w:rsid w:val="0007134E"/>
    <w:rsid w:val="0007264E"/>
    <w:rsid w:val="000727A6"/>
    <w:rsid w:val="0007296C"/>
    <w:rsid w:val="00074014"/>
    <w:rsid w:val="000741DB"/>
    <w:rsid w:val="00075EA2"/>
    <w:rsid w:val="00076061"/>
    <w:rsid w:val="00076D3B"/>
    <w:rsid w:val="000809B3"/>
    <w:rsid w:val="00080E6F"/>
    <w:rsid w:val="0008172A"/>
    <w:rsid w:val="00081759"/>
    <w:rsid w:val="00081908"/>
    <w:rsid w:val="000836FE"/>
    <w:rsid w:val="000838AC"/>
    <w:rsid w:val="00083B83"/>
    <w:rsid w:val="000843BA"/>
    <w:rsid w:val="00084B87"/>
    <w:rsid w:val="00084D88"/>
    <w:rsid w:val="000855CB"/>
    <w:rsid w:val="000856C5"/>
    <w:rsid w:val="00085C60"/>
    <w:rsid w:val="0008772A"/>
    <w:rsid w:val="000900A4"/>
    <w:rsid w:val="0009082D"/>
    <w:rsid w:val="00090D9E"/>
    <w:rsid w:val="000918EB"/>
    <w:rsid w:val="0009361D"/>
    <w:rsid w:val="000956F4"/>
    <w:rsid w:val="00096215"/>
    <w:rsid w:val="0009698E"/>
    <w:rsid w:val="00096D3B"/>
    <w:rsid w:val="0009730E"/>
    <w:rsid w:val="00097EB7"/>
    <w:rsid w:val="000A265F"/>
    <w:rsid w:val="000A3254"/>
    <w:rsid w:val="000A34E4"/>
    <w:rsid w:val="000A3F53"/>
    <w:rsid w:val="000A5FCD"/>
    <w:rsid w:val="000A6828"/>
    <w:rsid w:val="000A746E"/>
    <w:rsid w:val="000B1E71"/>
    <w:rsid w:val="000B2CC5"/>
    <w:rsid w:val="000B4B6F"/>
    <w:rsid w:val="000B551E"/>
    <w:rsid w:val="000B5C68"/>
    <w:rsid w:val="000C0C4A"/>
    <w:rsid w:val="000C18BF"/>
    <w:rsid w:val="000C2F18"/>
    <w:rsid w:val="000C3569"/>
    <w:rsid w:val="000C385F"/>
    <w:rsid w:val="000C42AC"/>
    <w:rsid w:val="000C4F04"/>
    <w:rsid w:val="000C635C"/>
    <w:rsid w:val="000C7088"/>
    <w:rsid w:val="000C70E7"/>
    <w:rsid w:val="000C74DE"/>
    <w:rsid w:val="000D02D8"/>
    <w:rsid w:val="000D097B"/>
    <w:rsid w:val="000D14B5"/>
    <w:rsid w:val="000D224B"/>
    <w:rsid w:val="000D2AD3"/>
    <w:rsid w:val="000D3DC5"/>
    <w:rsid w:val="000D507A"/>
    <w:rsid w:val="000D5B7A"/>
    <w:rsid w:val="000D6558"/>
    <w:rsid w:val="000D67CE"/>
    <w:rsid w:val="000D6B50"/>
    <w:rsid w:val="000D7751"/>
    <w:rsid w:val="000D7B73"/>
    <w:rsid w:val="000E0CA9"/>
    <w:rsid w:val="000E0CC6"/>
    <w:rsid w:val="000E1C44"/>
    <w:rsid w:val="000E369C"/>
    <w:rsid w:val="000E39A3"/>
    <w:rsid w:val="000E3BED"/>
    <w:rsid w:val="000E4083"/>
    <w:rsid w:val="000E4193"/>
    <w:rsid w:val="000E478F"/>
    <w:rsid w:val="000E5AEE"/>
    <w:rsid w:val="000E7766"/>
    <w:rsid w:val="000F0D54"/>
    <w:rsid w:val="000F21B6"/>
    <w:rsid w:val="000F2AA6"/>
    <w:rsid w:val="000F2C44"/>
    <w:rsid w:val="000F2E41"/>
    <w:rsid w:val="000F36B9"/>
    <w:rsid w:val="000F4F90"/>
    <w:rsid w:val="000F5821"/>
    <w:rsid w:val="001009FB"/>
    <w:rsid w:val="00100FF7"/>
    <w:rsid w:val="0010179C"/>
    <w:rsid w:val="00103932"/>
    <w:rsid w:val="00103F28"/>
    <w:rsid w:val="001040DC"/>
    <w:rsid w:val="00104DB0"/>
    <w:rsid w:val="00105739"/>
    <w:rsid w:val="001066B0"/>
    <w:rsid w:val="001074F5"/>
    <w:rsid w:val="00107515"/>
    <w:rsid w:val="0011042E"/>
    <w:rsid w:val="001113BF"/>
    <w:rsid w:val="00111B21"/>
    <w:rsid w:val="0011217B"/>
    <w:rsid w:val="0011225C"/>
    <w:rsid w:val="00112999"/>
    <w:rsid w:val="00112D02"/>
    <w:rsid w:val="00114596"/>
    <w:rsid w:val="00117666"/>
    <w:rsid w:val="0012133D"/>
    <w:rsid w:val="00121A7B"/>
    <w:rsid w:val="00122B58"/>
    <w:rsid w:val="001230CC"/>
    <w:rsid w:val="00123FC1"/>
    <w:rsid w:val="001246B9"/>
    <w:rsid w:val="00124BAC"/>
    <w:rsid w:val="00124C53"/>
    <w:rsid w:val="001253CE"/>
    <w:rsid w:val="00126557"/>
    <w:rsid w:val="00126952"/>
    <w:rsid w:val="00126BDF"/>
    <w:rsid w:val="00127668"/>
    <w:rsid w:val="00127702"/>
    <w:rsid w:val="00127ABE"/>
    <w:rsid w:val="001303CB"/>
    <w:rsid w:val="001312E1"/>
    <w:rsid w:val="00131400"/>
    <w:rsid w:val="00131607"/>
    <w:rsid w:val="00131FC3"/>
    <w:rsid w:val="00132275"/>
    <w:rsid w:val="00132605"/>
    <w:rsid w:val="001326B5"/>
    <w:rsid w:val="001334A9"/>
    <w:rsid w:val="00134300"/>
    <w:rsid w:val="0013540F"/>
    <w:rsid w:val="0013561B"/>
    <w:rsid w:val="00136430"/>
    <w:rsid w:val="001371D3"/>
    <w:rsid w:val="00137C84"/>
    <w:rsid w:val="00141889"/>
    <w:rsid w:val="001419C8"/>
    <w:rsid w:val="00144398"/>
    <w:rsid w:val="00146C22"/>
    <w:rsid w:val="00152778"/>
    <w:rsid w:val="00155987"/>
    <w:rsid w:val="001563E3"/>
    <w:rsid w:val="00160354"/>
    <w:rsid w:val="001648F5"/>
    <w:rsid w:val="00164DFF"/>
    <w:rsid w:val="00164E6B"/>
    <w:rsid w:val="00165854"/>
    <w:rsid w:val="00165ACC"/>
    <w:rsid w:val="00170067"/>
    <w:rsid w:val="00170331"/>
    <w:rsid w:val="00170333"/>
    <w:rsid w:val="0017117B"/>
    <w:rsid w:val="001713A1"/>
    <w:rsid w:val="0017164C"/>
    <w:rsid w:val="00171D4B"/>
    <w:rsid w:val="00171F27"/>
    <w:rsid w:val="00174432"/>
    <w:rsid w:val="001761F1"/>
    <w:rsid w:val="00176CE1"/>
    <w:rsid w:val="00177200"/>
    <w:rsid w:val="00177CB1"/>
    <w:rsid w:val="00181614"/>
    <w:rsid w:val="00181718"/>
    <w:rsid w:val="0018310E"/>
    <w:rsid w:val="00184454"/>
    <w:rsid w:val="00184BF0"/>
    <w:rsid w:val="001861AE"/>
    <w:rsid w:val="00186C3B"/>
    <w:rsid w:val="00191593"/>
    <w:rsid w:val="00191745"/>
    <w:rsid w:val="00192987"/>
    <w:rsid w:val="00193166"/>
    <w:rsid w:val="00193ED8"/>
    <w:rsid w:val="001941A7"/>
    <w:rsid w:val="0019451F"/>
    <w:rsid w:val="00194CBE"/>
    <w:rsid w:val="00195652"/>
    <w:rsid w:val="00196BF5"/>
    <w:rsid w:val="001970D4"/>
    <w:rsid w:val="0019798E"/>
    <w:rsid w:val="001A055D"/>
    <w:rsid w:val="001A0A87"/>
    <w:rsid w:val="001A12DF"/>
    <w:rsid w:val="001A1B52"/>
    <w:rsid w:val="001A1CE6"/>
    <w:rsid w:val="001A23F8"/>
    <w:rsid w:val="001A2586"/>
    <w:rsid w:val="001A37F5"/>
    <w:rsid w:val="001B025E"/>
    <w:rsid w:val="001B0B4A"/>
    <w:rsid w:val="001B129F"/>
    <w:rsid w:val="001B177F"/>
    <w:rsid w:val="001B2396"/>
    <w:rsid w:val="001B2482"/>
    <w:rsid w:val="001B36AB"/>
    <w:rsid w:val="001B3A69"/>
    <w:rsid w:val="001B3CB6"/>
    <w:rsid w:val="001B512D"/>
    <w:rsid w:val="001B5A52"/>
    <w:rsid w:val="001B5D5F"/>
    <w:rsid w:val="001B7DCE"/>
    <w:rsid w:val="001C0179"/>
    <w:rsid w:val="001C18AD"/>
    <w:rsid w:val="001C18F0"/>
    <w:rsid w:val="001C1BC8"/>
    <w:rsid w:val="001C1D67"/>
    <w:rsid w:val="001C2B93"/>
    <w:rsid w:val="001C2DA3"/>
    <w:rsid w:val="001C2E9C"/>
    <w:rsid w:val="001C3295"/>
    <w:rsid w:val="001C4437"/>
    <w:rsid w:val="001C4B1A"/>
    <w:rsid w:val="001C5329"/>
    <w:rsid w:val="001C594F"/>
    <w:rsid w:val="001C7AA9"/>
    <w:rsid w:val="001D3063"/>
    <w:rsid w:val="001D434D"/>
    <w:rsid w:val="001D460D"/>
    <w:rsid w:val="001D5270"/>
    <w:rsid w:val="001D5FDE"/>
    <w:rsid w:val="001D7F80"/>
    <w:rsid w:val="001E0197"/>
    <w:rsid w:val="001E0F70"/>
    <w:rsid w:val="001E1961"/>
    <w:rsid w:val="001E2056"/>
    <w:rsid w:val="001E29D5"/>
    <w:rsid w:val="001E3A2E"/>
    <w:rsid w:val="001E3E04"/>
    <w:rsid w:val="001E5AFE"/>
    <w:rsid w:val="001E5D94"/>
    <w:rsid w:val="001E618F"/>
    <w:rsid w:val="001E6614"/>
    <w:rsid w:val="001E7671"/>
    <w:rsid w:val="001F0B5C"/>
    <w:rsid w:val="001F1DE5"/>
    <w:rsid w:val="001F1EE1"/>
    <w:rsid w:val="001F2C3A"/>
    <w:rsid w:val="001F35B6"/>
    <w:rsid w:val="001F3A42"/>
    <w:rsid w:val="001F3BC3"/>
    <w:rsid w:val="001F3CB3"/>
    <w:rsid w:val="001F4241"/>
    <w:rsid w:val="001F4266"/>
    <w:rsid w:val="001F452B"/>
    <w:rsid w:val="001F501C"/>
    <w:rsid w:val="001F6F4F"/>
    <w:rsid w:val="002012C7"/>
    <w:rsid w:val="00201316"/>
    <w:rsid w:val="002042C4"/>
    <w:rsid w:val="00204F04"/>
    <w:rsid w:val="002052CB"/>
    <w:rsid w:val="0020570D"/>
    <w:rsid w:val="00205950"/>
    <w:rsid w:val="002067F3"/>
    <w:rsid w:val="00206CB7"/>
    <w:rsid w:val="00206F7A"/>
    <w:rsid w:val="002105CB"/>
    <w:rsid w:val="002108A5"/>
    <w:rsid w:val="00211903"/>
    <w:rsid w:val="002133D8"/>
    <w:rsid w:val="00213496"/>
    <w:rsid w:val="0021585D"/>
    <w:rsid w:val="002158DC"/>
    <w:rsid w:val="00216649"/>
    <w:rsid w:val="0021725E"/>
    <w:rsid w:val="00217B31"/>
    <w:rsid w:val="002200C8"/>
    <w:rsid w:val="00221492"/>
    <w:rsid w:val="002236D9"/>
    <w:rsid w:val="002236FB"/>
    <w:rsid w:val="002251CD"/>
    <w:rsid w:val="00227B86"/>
    <w:rsid w:val="00227DCC"/>
    <w:rsid w:val="00230601"/>
    <w:rsid w:val="00231657"/>
    <w:rsid w:val="00232254"/>
    <w:rsid w:val="00232EBB"/>
    <w:rsid w:val="00235010"/>
    <w:rsid w:val="002350A5"/>
    <w:rsid w:val="0023560E"/>
    <w:rsid w:val="00236B72"/>
    <w:rsid w:val="0023739C"/>
    <w:rsid w:val="00237F8B"/>
    <w:rsid w:val="0024074B"/>
    <w:rsid w:val="00240DDA"/>
    <w:rsid w:val="00241335"/>
    <w:rsid w:val="00242DE9"/>
    <w:rsid w:val="00242DF6"/>
    <w:rsid w:val="0024343D"/>
    <w:rsid w:val="0024392A"/>
    <w:rsid w:val="00243EF9"/>
    <w:rsid w:val="0024475F"/>
    <w:rsid w:val="00244EE2"/>
    <w:rsid w:val="002478EB"/>
    <w:rsid w:val="00247D51"/>
    <w:rsid w:val="00247E9E"/>
    <w:rsid w:val="00247EDE"/>
    <w:rsid w:val="00250B72"/>
    <w:rsid w:val="00250BF6"/>
    <w:rsid w:val="002511F1"/>
    <w:rsid w:val="002512CD"/>
    <w:rsid w:val="002513C4"/>
    <w:rsid w:val="00251409"/>
    <w:rsid w:val="002519CA"/>
    <w:rsid w:val="002529A0"/>
    <w:rsid w:val="00252FBE"/>
    <w:rsid w:val="0025490D"/>
    <w:rsid w:val="00256DED"/>
    <w:rsid w:val="00256E39"/>
    <w:rsid w:val="002611AC"/>
    <w:rsid w:val="00264196"/>
    <w:rsid w:val="002643A0"/>
    <w:rsid w:val="00266963"/>
    <w:rsid w:val="00273AE3"/>
    <w:rsid w:val="00273C28"/>
    <w:rsid w:val="00273CAD"/>
    <w:rsid w:val="00273EAC"/>
    <w:rsid w:val="002740E5"/>
    <w:rsid w:val="00275210"/>
    <w:rsid w:val="00275499"/>
    <w:rsid w:val="002755C7"/>
    <w:rsid w:val="002755CE"/>
    <w:rsid w:val="00276B96"/>
    <w:rsid w:val="00280077"/>
    <w:rsid w:val="0028212F"/>
    <w:rsid w:val="002826B1"/>
    <w:rsid w:val="002829C2"/>
    <w:rsid w:val="002832E0"/>
    <w:rsid w:val="00283448"/>
    <w:rsid w:val="00283EF0"/>
    <w:rsid w:val="00284AF9"/>
    <w:rsid w:val="00284EA7"/>
    <w:rsid w:val="00286D79"/>
    <w:rsid w:val="00287259"/>
    <w:rsid w:val="0029178B"/>
    <w:rsid w:val="00291A18"/>
    <w:rsid w:val="00291EEC"/>
    <w:rsid w:val="00293965"/>
    <w:rsid w:val="0029562C"/>
    <w:rsid w:val="00295EE2"/>
    <w:rsid w:val="00296055"/>
    <w:rsid w:val="00296580"/>
    <w:rsid w:val="0029706F"/>
    <w:rsid w:val="0029791E"/>
    <w:rsid w:val="002A04AA"/>
    <w:rsid w:val="002A0BFE"/>
    <w:rsid w:val="002A1B85"/>
    <w:rsid w:val="002A1ECB"/>
    <w:rsid w:val="002A24A6"/>
    <w:rsid w:val="002A2554"/>
    <w:rsid w:val="002A29E8"/>
    <w:rsid w:val="002A35EB"/>
    <w:rsid w:val="002A4434"/>
    <w:rsid w:val="002A4A1C"/>
    <w:rsid w:val="002A4BB8"/>
    <w:rsid w:val="002A4DD1"/>
    <w:rsid w:val="002A500C"/>
    <w:rsid w:val="002A52E8"/>
    <w:rsid w:val="002A67FB"/>
    <w:rsid w:val="002A6986"/>
    <w:rsid w:val="002A6A19"/>
    <w:rsid w:val="002A6B47"/>
    <w:rsid w:val="002A7062"/>
    <w:rsid w:val="002A74DB"/>
    <w:rsid w:val="002A7883"/>
    <w:rsid w:val="002B2C59"/>
    <w:rsid w:val="002B4790"/>
    <w:rsid w:val="002B5E95"/>
    <w:rsid w:val="002B74B1"/>
    <w:rsid w:val="002C0327"/>
    <w:rsid w:val="002C0DC5"/>
    <w:rsid w:val="002C1261"/>
    <w:rsid w:val="002C2007"/>
    <w:rsid w:val="002C259F"/>
    <w:rsid w:val="002C4172"/>
    <w:rsid w:val="002C4801"/>
    <w:rsid w:val="002C4AAD"/>
    <w:rsid w:val="002C55A5"/>
    <w:rsid w:val="002C56EF"/>
    <w:rsid w:val="002C5775"/>
    <w:rsid w:val="002C5A23"/>
    <w:rsid w:val="002C62FF"/>
    <w:rsid w:val="002C667D"/>
    <w:rsid w:val="002C6D16"/>
    <w:rsid w:val="002C7990"/>
    <w:rsid w:val="002C7B8A"/>
    <w:rsid w:val="002C7B9B"/>
    <w:rsid w:val="002D0A88"/>
    <w:rsid w:val="002D2DC0"/>
    <w:rsid w:val="002D6E2D"/>
    <w:rsid w:val="002D7E88"/>
    <w:rsid w:val="002D7FD4"/>
    <w:rsid w:val="002E0657"/>
    <w:rsid w:val="002E1360"/>
    <w:rsid w:val="002E1851"/>
    <w:rsid w:val="002E1F48"/>
    <w:rsid w:val="002E2ACA"/>
    <w:rsid w:val="002E2EF8"/>
    <w:rsid w:val="002E3179"/>
    <w:rsid w:val="002E3FAC"/>
    <w:rsid w:val="002E3FF8"/>
    <w:rsid w:val="002E57BC"/>
    <w:rsid w:val="002E5E83"/>
    <w:rsid w:val="002F0132"/>
    <w:rsid w:val="002F07AD"/>
    <w:rsid w:val="002F0E2E"/>
    <w:rsid w:val="002F12A3"/>
    <w:rsid w:val="002F288C"/>
    <w:rsid w:val="002F2EC3"/>
    <w:rsid w:val="002F33AF"/>
    <w:rsid w:val="002F3D48"/>
    <w:rsid w:val="002F4393"/>
    <w:rsid w:val="002F4460"/>
    <w:rsid w:val="002F45F8"/>
    <w:rsid w:val="002F53B1"/>
    <w:rsid w:val="00302356"/>
    <w:rsid w:val="003023A8"/>
    <w:rsid w:val="0030291B"/>
    <w:rsid w:val="00304705"/>
    <w:rsid w:val="0030548C"/>
    <w:rsid w:val="00305664"/>
    <w:rsid w:val="003061B3"/>
    <w:rsid w:val="00306593"/>
    <w:rsid w:val="0031146E"/>
    <w:rsid w:val="00312356"/>
    <w:rsid w:val="0031327B"/>
    <w:rsid w:val="003200CC"/>
    <w:rsid w:val="003208EA"/>
    <w:rsid w:val="0032092B"/>
    <w:rsid w:val="00321E2A"/>
    <w:rsid w:val="00322949"/>
    <w:rsid w:val="00323133"/>
    <w:rsid w:val="0032437D"/>
    <w:rsid w:val="00325739"/>
    <w:rsid w:val="00326885"/>
    <w:rsid w:val="0032763C"/>
    <w:rsid w:val="00327697"/>
    <w:rsid w:val="00331FEA"/>
    <w:rsid w:val="0033355E"/>
    <w:rsid w:val="00337194"/>
    <w:rsid w:val="00337449"/>
    <w:rsid w:val="003374C5"/>
    <w:rsid w:val="00337EB9"/>
    <w:rsid w:val="00340F1E"/>
    <w:rsid w:val="00341042"/>
    <w:rsid w:val="0034112C"/>
    <w:rsid w:val="00342038"/>
    <w:rsid w:val="0034230D"/>
    <w:rsid w:val="0034241E"/>
    <w:rsid w:val="00342638"/>
    <w:rsid w:val="00342952"/>
    <w:rsid w:val="0034311B"/>
    <w:rsid w:val="00343A3B"/>
    <w:rsid w:val="00343C34"/>
    <w:rsid w:val="003443BD"/>
    <w:rsid w:val="0035116E"/>
    <w:rsid w:val="003513B4"/>
    <w:rsid w:val="00355A54"/>
    <w:rsid w:val="003562DE"/>
    <w:rsid w:val="00356B01"/>
    <w:rsid w:val="00356D02"/>
    <w:rsid w:val="00357EE7"/>
    <w:rsid w:val="00362224"/>
    <w:rsid w:val="0036281F"/>
    <w:rsid w:val="00363537"/>
    <w:rsid w:val="0036571A"/>
    <w:rsid w:val="00365CA1"/>
    <w:rsid w:val="0036764E"/>
    <w:rsid w:val="00367706"/>
    <w:rsid w:val="003709E1"/>
    <w:rsid w:val="0037206B"/>
    <w:rsid w:val="00374426"/>
    <w:rsid w:val="0037450C"/>
    <w:rsid w:val="003752D2"/>
    <w:rsid w:val="003756BC"/>
    <w:rsid w:val="00375F67"/>
    <w:rsid w:val="00376101"/>
    <w:rsid w:val="003770B9"/>
    <w:rsid w:val="003773BC"/>
    <w:rsid w:val="00377D68"/>
    <w:rsid w:val="0038003B"/>
    <w:rsid w:val="003800B9"/>
    <w:rsid w:val="00380424"/>
    <w:rsid w:val="00380566"/>
    <w:rsid w:val="00381018"/>
    <w:rsid w:val="003815FF"/>
    <w:rsid w:val="00381ACA"/>
    <w:rsid w:val="00384279"/>
    <w:rsid w:val="0038594B"/>
    <w:rsid w:val="00392113"/>
    <w:rsid w:val="00393EF6"/>
    <w:rsid w:val="00394F58"/>
    <w:rsid w:val="003958B7"/>
    <w:rsid w:val="00396895"/>
    <w:rsid w:val="00397795"/>
    <w:rsid w:val="0039788E"/>
    <w:rsid w:val="00397D6C"/>
    <w:rsid w:val="003A0110"/>
    <w:rsid w:val="003A1206"/>
    <w:rsid w:val="003A121B"/>
    <w:rsid w:val="003A126C"/>
    <w:rsid w:val="003A1FDA"/>
    <w:rsid w:val="003A2322"/>
    <w:rsid w:val="003A2BD6"/>
    <w:rsid w:val="003A36BD"/>
    <w:rsid w:val="003A3724"/>
    <w:rsid w:val="003A37D3"/>
    <w:rsid w:val="003A461A"/>
    <w:rsid w:val="003A4BEE"/>
    <w:rsid w:val="003A659B"/>
    <w:rsid w:val="003A6780"/>
    <w:rsid w:val="003A715C"/>
    <w:rsid w:val="003B09C0"/>
    <w:rsid w:val="003B0A72"/>
    <w:rsid w:val="003B0A9B"/>
    <w:rsid w:val="003B11FF"/>
    <w:rsid w:val="003B13BE"/>
    <w:rsid w:val="003B1D00"/>
    <w:rsid w:val="003B293F"/>
    <w:rsid w:val="003B302A"/>
    <w:rsid w:val="003B7201"/>
    <w:rsid w:val="003C0FB7"/>
    <w:rsid w:val="003C10B7"/>
    <w:rsid w:val="003C250F"/>
    <w:rsid w:val="003C2622"/>
    <w:rsid w:val="003C2B76"/>
    <w:rsid w:val="003C391C"/>
    <w:rsid w:val="003C404B"/>
    <w:rsid w:val="003C56E7"/>
    <w:rsid w:val="003C5C56"/>
    <w:rsid w:val="003C6F6D"/>
    <w:rsid w:val="003D0C4B"/>
    <w:rsid w:val="003D0DDA"/>
    <w:rsid w:val="003D2480"/>
    <w:rsid w:val="003D2850"/>
    <w:rsid w:val="003D2F1D"/>
    <w:rsid w:val="003D33A5"/>
    <w:rsid w:val="003D4495"/>
    <w:rsid w:val="003D4ED4"/>
    <w:rsid w:val="003D5891"/>
    <w:rsid w:val="003D641E"/>
    <w:rsid w:val="003D6462"/>
    <w:rsid w:val="003D7153"/>
    <w:rsid w:val="003E00CC"/>
    <w:rsid w:val="003E0D42"/>
    <w:rsid w:val="003E1CB2"/>
    <w:rsid w:val="003E27BA"/>
    <w:rsid w:val="003E2F83"/>
    <w:rsid w:val="003E3210"/>
    <w:rsid w:val="003E4CBA"/>
    <w:rsid w:val="003E5A7A"/>
    <w:rsid w:val="003E5D15"/>
    <w:rsid w:val="003E5E89"/>
    <w:rsid w:val="003E5F75"/>
    <w:rsid w:val="003E6154"/>
    <w:rsid w:val="003E62B5"/>
    <w:rsid w:val="003E71C9"/>
    <w:rsid w:val="003E7F63"/>
    <w:rsid w:val="003F09CF"/>
    <w:rsid w:val="003F0FF8"/>
    <w:rsid w:val="003F1225"/>
    <w:rsid w:val="003F1C1B"/>
    <w:rsid w:val="003F1F53"/>
    <w:rsid w:val="003F2696"/>
    <w:rsid w:val="003F2793"/>
    <w:rsid w:val="003F2D16"/>
    <w:rsid w:val="003F345A"/>
    <w:rsid w:val="003F4C08"/>
    <w:rsid w:val="003F604B"/>
    <w:rsid w:val="00400C3A"/>
    <w:rsid w:val="00400D63"/>
    <w:rsid w:val="00401949"/>
    <w:rsid w:val="0040261D"/>
    <w:rsid w:val="004026ED"/>
    <w:rsid w:val="00403D10"/>
    <w:rsid w:val="00403D9C"/>
    <w:rsid w:val="00403FD3"/>
    <w:rsid w:val="00404B8F"/>
    <w:rsid w:val="00404C01"/>
    <w:rsid w:val="0040509E"/>
    <w:rsid w:val="00411A9D"/>
    <w:rsid w:val="00414365"/>
    <w:rsid w:val="00414F8C"/>
    <w:rsid w:val="00415D6B"/>
    <w:rsid w:val="004163A6"/>
    <w:rsid w:val="00416E53"/>
    <w:rsid w:val="004170AE"/>
    <w:rsid w:val="004172EB"/>
    <w:rsid w:val="00417F91"/>
    <w:rsid w:val="00421678"/>
    <w:rsid w:val="004225CA"/>
    <w:rsid w:val="00423B76"/>
    <w:rsid w:val="00424C0D"/>
    <w:rsid w:val="00425F4E"/>
    <w:rsid w:val="00426C3B"/>
    <w:rsid w:val="004274CE"/>
    <w:rsid w:val="004276A5"/>
    <w:rsid w:val="00427EB1"/>
    <w:rsid w:val="0043038C"/>
    <w:rsid w:val="0043155C"/>
    <w:rsid w:val="00433595"/>
    <w:rsid w:val="00437B64"/>
    <w:rsid w:val="00440580"/>
    <w:rsid w:val="00440C71"/>
    <w:rsid w:val="0044104A"/>
    <w:rsid w:val="00441C13"/>
    <w:rsid w:val="00442484"/>
    <w:rsid w:val="00442C1F"/>
    <w:rsid w:val="0044339C"/>
    <w:rsid w:val="004442C8"/>
    <w:rsid w:val="0044490B"/>
    <w:rsid w:val="0044490D"/>
    <w:rsid w:val="0044586C"/>
    <w:rsid w:val="004460F8"/>
    <w:rsid w:val="004462F5"/>
    <w:rsid w:val="00447662"/>
    <w:rsid w:val="00447DDA"/>
    <w:rsid w:val="0045046B"/>
    <w:rsid w:val="004505D7"/>
    <w:rsid w:val="004511E5"/>
    <w:rsid w:val="004518F3"/>
    <w:rsid w:val="00453245"/>
    <w:rsid w:val="004532E6"/>
    <w:rsid w:val="004552D9"/>
    <w:rsid w:val="00455779"/>
    <w:rsid w:val="00456B01"/>
    <w:rsid w:val="004574F1"/>
    <w:rsid w:val="00457A9A"/>
    <w:rsid w:val="00460E92"/>
    <w:rsid w:val="004614C0"/>
    <w:rsid w:val="004633A3"/>
    <w:rsid w:val="0046362F"/>
    <w:rsid w:val="00463BBD"/>
    <w:rsid w:val="004642E6"/>
    <w:rsid w:val="004648F3"/>
    <w:rsid w:val="004671EB"/>
    <w:rsid w:val="00467FEC"/>
    <w:rsid w:val="0047019B"/>
    <w:rsid w:val="004709C1"/>
    <w:rsid w:val="0047166D"/>
    <w:rsid w:val="00473438"/>
    <w:rsid w:val="00473BEE"/>
    <w:rsid w:val="0047594D"/>
    <w:rsid w:val="004759AF"/>
    <w:rsid w:val="00477126"/>
    <w:rsid w:val="00477675"/>
    <w:rsid w:val="00477C7A"/>
    <w:rsid w:val="00477EA3"/>
    <w:rsid w:val="004817A3"/>
    <w:rsid w:val="00482175"/>
    <w:rsid w:val="00482CE9"/>
    <w:rsid w:val="0048349D"/>
    <w:rsid w:val="004839C4"/>
    <w:rsid w:val="00483A8E"/>
    <w:rsid w:val="00485AA9"/>
    <w:rsid w:val="004864E9"/>
    <w:rsid w:val="00486999"/>
    <w:rsid w:val="004869CC"/>
    <w:rsid w:val="004879CD"/>
    <w:rsid w:val="00487ECD"/>
    <w:rsid w:val="00491865"/>
    <w:rsid w:val="00492F38"/>
    <w:rsid w:val="00493C05"/>
    <w:rsid w:val="00493E26"/>
    <w:rsid w:val="00493EC1"/>
    <w:rsid w:val="00495158"/>
    <w:rsid w:val="00495E1C"/>
    <w:rsid w:val="00497106"/>
    <w:rsid w:val="004972D1"/>
    <w:rsid w:val="0049731A"/>
    <w:rsid w:val="00497797"/>
    <w:rsid w:val="00497F1E"/>
    <w:rsid w:val="004A0FF1"/>
    <w:rsid w:val="004A17B0"/>
    <w:rsid w:val="004A1C33"/>
    <w:rsid w:val="004A22BF"/>
    <w:rsid w:val="004A2D1B"/>
    <w:rsid w:val="004A32EE"/>
    <w:rsid w:val="004A385F"/>
    <w:rsid w:val="004A44D4"/>
    <w:rsid w:val="004A5541"/>
    <w:rsid w:val="004A7F1B"/>
    <w:rsid w:val="004B0E4B"/>
    <w:rsid w:val="004B17F6"/>
    <w:rsid w:val="004B3FFD"/>
    <w:rsid w:val="004B47BE"/>
    <w:rsid w:val="004B6727"/>
    <w:rsid w:val="004B6898"/>
    <w:rsid w:val="004B6DA8"/>
    <w:rsid w:val="004B7489"/>
    <w:rsid w:val="004C05C3"/>
    <w:rsid w:val="004C0B8B"/>
    <w:rsid w:val="004C0EE0"/>
    <w:rsid w:val="004C16CC"/>
    <w:rsid w:val="004C2072"/>
    <w:rsid w:val="004C449C"/>
    <w:rsid w:val="004C49B9"/>
    <w:rsid w:val="004C4B9C"/>
    <w:rsid w:val="004C4F11"/>
    <w:rsid w:val="004C54A2"/>
    <w:rsid w:val="004D0C1E"/>
    <w:rsid w:val="004D1627"/>
    <w:rsid w:val="004D291F"/>
    <w:rsid w:val="004D49B3"/>
    <w:rsid w:val="004D53FD"/>
    <w:rsid w:val="004D5F9F"/>
    <w:rsid w:val="004D5FE6"/>
    <w:rsid w:val="004D64F4"/>
    <w:rsid w:val="004D6D31"/>
    <w:rsid w:val="004D7840"/>
    <w:rsid w:val="004D7865"/>
    <w:rsid w:val="004D799C"/>
    <w:rsid w:val="004E0B96"/>
    <w:rsid w:val="004E1079"/>
    <w:rsid w:val="004E14AB"/>
    <w:rsid w:val="004E1EED"/>
    <w:rsid w:val="004E2A54"/>
    <w:rsid w:val="004E2B42"/>
    <w:rsid w:val="004E2CD4"/>
    <w:rsid w:val="004E3E94"/>
    <w:rsid w:val="004E4105"/>
    <w:rsid w:val="004E43F3"/>
    <w:rsid w:val="004E466E"/>
    <w:rsid w:val="004E561E"/>
    <w:rsid w:val="004E5A6B"/>
    <w:rsid w:val="004E6DFF"/>
    <w:rsid w:val="004E7BE2"/>
    <w:rsid w:val="004E7C07"/>
    <w:rsid w:val="004F060A"/>
    <w:rsid w:val="004F0631"/>
    <w:rsid w:val="004F09CB"/>
    <w:rsid w:val="004F0DCD"/>
    <w:rsid w:val="004F1179"/>
    <w:rsid w:val="004F201A"/>
    <w:rsid w:val="004F5FF2"/>
    <w:rsid w:val="004F7D11"/>
    <w:rsid w:val="00501E05"/>
    <w:rsid w:val="00503DE7"/>
    <w:rsid w:val="0050552F"/>
    <w:rsid w:val="005058C5"/>
    <w:rsid w:val="00511AF6"/>
    <w:rsid w:val="0051294C"/>
    <w:rsid w:val="00512CD3"/>
    <w:rsid w:val="00515AEC"/>
    <w:rsid w:val="005162A7"/>
    <w:rsid w:val="00516F76"/>
    <w:rsid w:val="0052313C"/>
    <w:rsid w:val="0052402F"/>
    <w:rsid w:val="00524884"/>
    <w:rsid w:val="005249F3"/>
    <w:rsid w:val="005252F8"/>
    <w:rsid w:val="005257A1"/>
    <w:rsid w:val="00526035"/>
    <w:rsid w:val="00526380"/>
    <w:rsid w:val="00526BE5"/>
    <w:rsid w:val="0052771C"/>
    <w:rsid w:val="00527C26"/>
    <w:rsid w:val="00530CB8"/>
    <w:rsid w:val="005318C0"/>
    <w:rsid w:val="00532380"/>
    <w:rsid w:val="00540530"/>
    <w:rsid w:val="00540C36"/>
    <w:rsid w:val="005410CD"/>
    <w:rsid w:val="005450CC"/>
    <w:rsid w:val="00545B94"/>
    <w:rsid w:val="00545CA4"/>
    <w:rsid w:val="00546D6D"/>
    <w:rsid w:val="00547AC7"/>
    <w:rsid w:val="00547E60"/>
    <w:rsid w:val="00552746"/>
    <w:rsid w:val="00552945"/>
    <w:rsid w:val="00552A44"/>
    <w:rsid w:val="00553DC5"/>
    <w:rsid w:val="00554924"/>
    <w:rsid w:val="00554F2F"/>
    <w:rsid w:val="005550E8"/>
    <w:rsid w:val="00555BC3"/>
    <w:rsid w:val="00556528"/>
    <w:rsid w:val="00557839"/>
    <w:rsid w:val="00561557"/>
    <w:rsid w:val="0056165F"/>
    <w:rsid w:val="00561A1D"/>
    <w:rsid w:val="00561ACA"/>
    <w:rsid w:val="00561F2C"/>
    <w:rsid w:val="005620B7"/>
    <w:rsid w:val="00562591"/>
    <w:rsid w:val="005625BC"/>
    <w:rsid w:val="00562FE8"/>
    <w:rsid w:val="0056392F"/>
    <w:rsid w:val="00563FA7"/>
    <w:rsid w:val="00564C0D"/>
    <w:rsid w:val="0056532A"/>
    <w:rsid w:val="00566A39"/>
    <w:rsid w:val="005671A5"/>
    <w:rsid w:val="00567609"/>
    <w:rsid w:val="005708AB"/>
    <w:rsid w:val="00570DF8"/>
    <w:rsid w:val="0057105B"/>
    <w:rsid w:val="0057110C"/>
    <w:rsid w:val="00572011"/>
    <w:rsid w:val="0057239F"/>
    <w:rsid w:val="0057612F"/>
    <w:rsid w:val="005765BD"/>
    <w:rsid w:val="00576719"/>
    <w:rsid w:val="0057797B"/>
    <w:rsid w:val="00577E18"/>
    <w:rsid w:val="005811C0"/>
    <w:rsid w:val="005830FB"/>
    <w:rsid w:val="0058370E"/>
    <w:rsid w:val="00583CAA"/>
    <w:rsid w:val="005844D7"/>
    <w:rsid w:val="00585037"/>
    <w:rsid w:val="0058551A"/>
    <w:rsid w:val="005866C1"/>
    <w:rsid w:val="005870CC"/>
    <w:rsid w:val="005903C0"/>
    <w:rsid w:val="0059189B"/>
    <w:rsid w:val="00591A2A"/>
    <w:rsid w:val="0059302A"/>
    <w:rsid w:val="00593041"/>
    <w:rsid w:val="005930FC"/>
    <w:rsid w:val="00593C44"/>
    <w:rsid w:val="0059419B"/>
    <w:rsid w:val="0059464F"/>
    <w:rsid w:val="00595B07"/>
    <w:rsid w:val="00597D7B"/>
    <w:rsid w:val="005A0528"/>
    <w:rsid w:val="005A1386"/>
    <w:rsid w:val="005A1F09"/>
    <w:rsid w:val="005A2088"/>
    <w:rsid w:val="005A275E"/>
    <w:rsid w:val="005A35D0"/>
    <w:rsid w:val="005A3C88"/>
    <w:rsid w:val="005A423A"/>
    <w:rsid w:val="005A4753"/>
    <w:rsid w:val="005A4A00"/>
    <w:rsid w:val="005A4D18"/>
    <w:rsid w:val="005A4E24"/>
    <w:rsid w:val="005A62A3"/>
    <w:rsid w:val="005A62B4"/>
    <w:rsid w:val="005A65A8"/>
    <w:rsid w:val="005A6695"/>
    <w:rsid w:val="005A672D"/>
    <w:rsid w:val="005A676B"/>
    <w:rsid w:val="005B144D"/>
    <w:rsid w:val="005B166E"/>
    <w:rsid w:val="005B1EF0"/>
    <w:rsid w:val="005B26CE"/>
    <w:rsid w:val="005B387E"/>
    <w:rsid w:val="005B3B8F"/>
    <w:rsid w:val="005B4968"/>
    <w:rsid w:val="005B503A"/>
    <w:rsid w:val="005B5C85"/>
    <w:rsid w:val="005B6214"/>
    <w:rsid w:val="005B6282"/>
    <w:rsid w:val="005C0798"/>
    <w:rsid w:val="005C0F7F"/>
    <w:rsid w:val="005C26A7"/>
    <w:rsid w:val="005C2979"/>
    <w:rsid w:val="005C2F2F"/>
    <w:rsid w:val="005C3892"/>
    <w:rsid w:val="005C3ADB"/>
    <w:rsid w:val="005C3EFF"/>
    <w:rsid w:val="005C3FB7"/>
    <w:rsid w:val="005C42F8"/>
    <w:rsid w:val="005C57AA"/>
    <w:rsid w:val="005C5C26"/>
    <w:rsid w:val="005C5CB3"/>
    <w:rsid w:val="005C61D2"/>
    <w:rsid w:val="005C61E1"/>
    <w:rsid w:val="005D220B"/>
    <w:rsid w:val="005D2509"/>
    <w:rsid w:val="005D2A20"/>
    <w:rsid w:val="005D2C84"/>
    <w:rsid w:val="005D30C1"/>
    <w:rsid w:val="005D3332"/>
    <w:rsid w:val="005D3C0C"/>
    <w:rsid w:val="005D3CE1"/>
    <w:rsid w:val="005D699A"/>
    <w:rsid w:val="005D6FEE"/>
    <w:rsid w:val="005D7056"/>
    <w:rsid w:val="005D7FE4"/>
    <w:rsid w:val="005E1329"/>
    <w:rsid w:val="005E1AAA"/>
    <w:rsid w:val="005E1D5E"/>
    <w:rsid w:val="005E2C6B"/>
    <w:rsid w:val="005E322A"/>
    <w:rsid w:val="005E34A6"/>
    <w:rsid w:val="005E4BFA"/>
    <w:rsid w:val="005E4C98"/>
    <w:rsid w:val="005E648B"/>
    <w:rsid w:val="005F152F"/>
    <w:rsid w:val="005F20A0"/>
    <w:rsid w:val="005F21B7"/>
    <w:rsid w:val="005F2809"/>
    <w:rsid w:val="005F2FF4"/>
    <w:rsid w:val="005F3F61"/>
    <w:rsid w:val="005F45CD"/>
    <w:rsid w:val="005F5586"/>
    <w:rsid w:val="005F5BD6"/>
    <w:rsid w:val="005F6931"/>
    <w:rsid w:val="005F6B22"/>
    <w:rsid w:val="005F7ADB"/>
    <w:rsid w:val="0060051C"/>
    <w:rsid w:val="00603479"/>
    <w:rsid w:val="00604ABF"/>
    <w:rsid w:val="00604DF6"/>
    <w:rsid w:val="00604EE8"/>
    <w:rsid w:val="00606CEF"/>
    <w:rsid w:val="00607FAB"/>
    <w:rsid w:val="00611B8A"/>
    <w:rsid w:val="00612BE1"/>
    <w:rsid w:val="006137D5"/>
    <w:rsid w:val="006158E0"/>
    <w:rsid w:val="0061799F"/>
    <w:rsid w:val="006228BA"/>
    <w:rsid w:val="00622C6C"/>
    <w:rsid w:val="0062358E"/>
    <w:rsid w:val="0062359D"/>
    <w:rsid w:val="00624911"/>
    <w:rsid w:val="00626714"/>
    <w:rsid w:val="00626D74"/>
    <w:rsid w:val="00630E89"/>
    <w:rsid w:val="006317A6"/>
    <w:rsid w:val="00631827"/>
    <w:rsid w:val="00631846"/>
    <w:rsid w:val="0063189E"/>
    <w:rsid w:val="00631A59"/>
    <w:rsid w:val="00631E0C"/>
    <w:rsid w:val="0063245C"/>
    <w:rsid w:val="00632901"/>
    <w:rsid w:val="00632FBE"/>
    <w:rsid w:val="006330D9"/>
    <w:rsid w:val="00634FB9"/>
    <w:rsid w:val="006354DA"/>
    <w:rsid w:val="00636103"/>
    <w:rsid w:val="00636A7F"/>
    <w:rsid w:val="006410D2"/>
    <w:rsid w:val="006416C4"/>
    <w:rsid w:val="00642117"/>
    <w:rsid w:val="00642431"/>
    <w:rsid w:val="0064272D"/>
    <w:rsid w:val="00642FE3"/>
    <w:rsid w:val="00643219"/>
    <w:rsid w:val="00646A29"/>
    <w:rsid w:val="00650BBF"/>
    <w:rsid w:val="00650BFF"/>
    <w:rsid w:val="00650C97"/>
    <w:rsid w:val="006526A2"/>
    <w:rsid w:val="00653347"/>
    <w:rsid w:val="006544FD"/>
    <w:rsid w:val="00654510"/>
    <w:rsid w:val="00654D2B"/>
    <w:rsid w:val="00655E51"/>
    <w:rsid w:val="00655EB3"/>
    <w:rsid w:val="006565D7"/>
    <w:rsid w:val="006566E0"/>
    <w:rsid w:val="00657439"/>
    <w:rsid w:val="00657A34"/>
    <w:rsid w:val="00662B46"/>
    <w:rsid w:val="006630FC"/>
    <w:rsid w:val="0066379C"/>
    <w:rsid w:val="00667312"/>
    <w:rsid w:val="006677D5"/>
    <w:rsid w:val="00670593"/>
    <w:rsid w:val="00670FF4"/>
    <w:rsid w:val="00671B4C"/>
    <w:rsid w:val="006725FC"/>
    <w:rsid w:val="00672A99"/>
    <w:rsid w:val="0067406D"/>
    <w:rsid w:val="00674797"/>
    <w:rsid w:val="006758E3"/>
    <w:rsid w:val="0067669E"/>
    <w:rsid w:val="00677092"/>
    <w:rsid w:val="0067746A"/>
    <w:rsid w:val="0067786C"/>
    <w:rsid w:val="00681620"/>
    <w:rsid w:val="00681B80"/>
    <w:rsid w:val="006821B3"/>
    <w:rsid w:val="0068270F"/>
    <w:rsid w:val="006831B5"/>
    <w:rsid w:val="00683BA5"/>
    <w:rsid w:val="00684A89"/>
    <w:rsid w:val="00684A9A"/>
    <w:rsid w:val="00687B11"/>
    <w:rsid w:val="006901EB"/>
    <w:rsid w:val="00690457"/>
    <w:rsid w:val="00690822"/>
    <w:rsid w:val="00690E2E"/>
    <w:rsid w:val="00693188"/>
    <w:rsid w:val="006932F6"/>
    <w:rsid w:val="006946B0"/>
    <w:rsid w:val="00694A8C"/>
    <w:rsid w:val="0069545F"/>
    <w:rsid w:val="00695DBC"/>
    <w:rsid w:val="00696445"/>
    <w:rsid w:val="006A215F"/>
    <w:rsid w:val="006A2D27"/>
    <w:rsid w:val="006A37BD"/>
    <w:rsid w:val="006A3BDA"/>
    <w:rsid w:val="006A4793"/>
    <w:rsid w:val="006A55E3"/>
    <w:rsid w:val="006A5F1E"/>
    <w:rsid w:val="006A6E9B"/>
    <w:rsid w:val="006A745E"/>
    <w:rsid w:val="006A755B"/>
    <w:rsid w:val="006A762C"/>
    <w:rsid w:val="006B0566"/>
    <w:rsid w:val="006B0F9D"/>
    <w:rsid w:val="006B1ACB"/>
    <w:rsid w:val="006B1D91"/>
    <w:rsid w:val="006B1E51"/>
    <w:rsid w:val="006B2198"/>
    <w:rsid w:val="006B274E"/>
    <w:rsid w:val="006B2866"/>
    <w:rsid w:val="006B2A10"/>
    <w:rsid w:val="006B2D9A"/>
    <w:rsid w:val="006B2E5E"/>
    <w:rsid w:val="006B323A"/>
    <w:rsid w:val="006B3CB5"/>
    <w:rsid w:val="006B507F"/>
    <w:rsid w:val="006B5D1F"/>
    <w:rsid w:val="006B6519"/>
    <w:rsid w:val="006B7189"/>
    <w:rsid w:val="006B735B"/>
    <w:rsid w:val="006C12EE"/>
    <w:rsid w:val="006C1E6D"/>
    <w:rsid w:val="006C64B2"/>
    <w:rsid w:val="006D22D1"/>
    <w:rsid w:val="006D339A"/>
    <w:rsid w:val="006D37E8"/>
    <w:rsid w:val="006D3915"/>
    <w:rsid w:val="006D4B80"/>
    <w:rsid w:val="006D53E3"/>
    <w:rsid w:val="006D5A88"/>
    <w:rsid w:val="006D5EFF"/>
    <w:rsid w:val="006D6863"/>
    <w:rsid w:val="006D6EE0"/>
    <w:rsid w:val="006D7984"/>
    <w:rsid w:val="006E032A"/>
    <w:rsid w:val="006E1040"/>
    <w:rsid w:val="006E13E2"/>
    <w:rsid w:val="006E142E"/>
    <w:rsid w:val="006E171F"/>
    <w:rsid w:val="006E1D3C"/>
    <w:rsid w:val="006E295D"/>
    <w:rsid w:val="006E41DD"/>
    <w:rsid w:val="006E420A"/>
    <w:rsid w:val="006E52A8"/>
    <w:rsid w:val="006E660D"/>
    <w:rsid w:val="006E7A85"/>
    <w:rsid w:val="006F003F"/>
    <w:rsid w:val="006F0671"/>
    <w:rsid w:val="006F07C3"/>
    <w:rsid w:val="006F1319"/>
    <w:rsid w:val="006F1508"/>
    <w:rsid w:val="006F2273"/>
    <w:rsid w:val="006F279C"/>
    <w:rsid w:val="006F290D"/>
    <w:rsid w:val="006F2A20"/>
    <w:rsid w:val="006F3370"/>
    <w:rsid w:val="006F3AA4"/>
    <w:rsid w:val="006F6787"/>
    <w:rsid w:val="006F6E0A"/>
    <w:rsid w:val="006F6EEC"/>
    <w:rsid w:val="00700533"/>
    <w:rsid w:val="0070054B"/>
    <w:rsid w:val="0070079F"/>
    <w:rsid w:val="00700A70"/>
    <w:rsid w:val="00701275"/>
    <w:rsid w:val="00702463"/>
    <w:rsid w:val="00702B07"/>
    <w:rsid w:val="00702F39"/>
    <w:rsid w:val="00703F3F"/>
    <w:rsid w:val="007046CB"/>
    <w:rsid w:val="0070509B"/>
    <w:rsid w:val="0070629E"/>
    <w:rsid w:val="007068CE"/>
    <w:rsid w:val="007069E1"/>
    <w:rsid w:val="007070A7"/>
    <w:rsid w:val="00710C8C"/>
    <w:rsid w:val="00713549"/>
    <w:rsid w:val="00713702"/>
    <w:rsid w:val="007139A0"/>
    <w:rsid w:val="0071438E"/>
    <w:rsid w:val="007147E3"/>
    <w:rsid w:val="00716353"/>
    <w:rsid w:val="00716DD9"/>
    <w:rsid w:val="00717E53"/>
    <w:rsid w:val="007202B9"/>
    <w:rsid w:val="00720932"/>
    <w:rsid w:val="007209B5"/>
    <w:rsid w:val="00720FC2"/>
    <w:rsid w:val="00722DF2"/>
    <w:rsid w:val="00723D5D"/>
    <w:rsid w:val="00726781"/>
    <w:rsid w:val="00727175"/>
    <w:rsid w:val="00727755"/>
    <w:rsid w:val="00730512"/>
    <w:rsid w:val="00730E01"/>
    <w:rsid w:val="007311A4"/>
    <w:rsid w:val="007313B7"/>
    <w:rsid w:val="00732420"/>
    <w:rsid w:val="007335DB"/>
    <w:rsid w:val="00734451"/>
    <w:rsid w:val="00734DD5"/>
    <w:rsid w:val="00735224"/>
    <w:rsid w:val="00735D25"/>
    <w:rsid w:val="00736FD2"/>
    <w:rsid w:val="0074316C"/>
    <w:rsid w:val="00743FF1"/>
    <w:rsid w:val="00744192"/>
    <w:rsid w:val="007462B9"/>
    <w:rsid w:val="00746EAE"/>
    <w:rsid w:val="00747B27"/>
    <w:rsid w:val="00747FCE"/>
    <w:rsid w:val="00750A9D"/>
    <w:rsid w:val="00750BDD"/>
    <w:rsid w:val="0075138F"/>
    <w:rsid w:val="00751E60"/>
    <w:rsid w:val="00752D2B"/>
    <w:rsid w:val="00753B34"/>
    <w:rsid w:val="00753EC0"/>
    <w:rsid w:val="00754451"/>
    <w:rsid w:val="00754696"/>
    <w:rsid w:val="00754C06"/>
    <w:rsid w:val="00756C19"/>
    <w:rsid w:val="00757990"/>
    <w:rsid w:val="00757F33"/>
    <w:rsid w:val="0076197B"/>
    <w:rsid w:val="00762913"/>
    <w:rsid w:val="00763479"/>
    <w:rsid w:val="007637C0"/>
    <w:rsid w:val="00763A82"/>
    <w:rsid w:val="00764844"/>
    <w:rsid w:val="00764FB0"/>
    <w:rsid w:val="007653DC"/>
    <w:rsid w:val="0076553B"/>
    <w:rsid w:val="00766B51"/>
    <w:rsid w:val="00766ECC"/>
    <w:rsid w:val="007673DF"/>
    <w:rsid w:val="00770E0C"/>
    <w:rsid w:val="00771DDC"/>
    <w:rsid w:val="00772856"/>
    <w:rsid w:val="00772B8F"/>
    <w:rsid w:val="00773B19"/>
    <w:rsid w:val="00775248"/>
    <w:rsid w:val="00775D83"/>
    <w:rsid w:val="00777C77"/>
    <w:rsid w:val="00780238"/>
    <w:rsid w:val="00780655"/>
    <w:rsid w:val="00780AD8"/>
    <w:rsid w:val="00780D16"/>
    <w:rsid w:val="007818A3"/>
    <w:rsid w:val="00781AF7"/>
    <w:rsid w:val="00781C51"/>
    <w:rsid w:val="00781E45"/>
    <w:rsid w:val="0078204E"/>
    <w:rsid w:val="0078242A"/>
    <w:rsid w:val="00782493"/>
    <w:rsid w:val="00782609"/>
    <w:rsid w:val="00784DE2"/>
    <w:rsid w:val="00785D0D"/>
    <w:rsid w:val="00786316"/>
    <w:rsid w:val="00786826"/>
    <w:rsid w:val="007873E1"/>
    <w:rsid w:val="00787941"/>
    <w:rsid w:val="00787BE7"/>
    <w:rsid w:val="00787D83"/>
    <w:rsid w:val="00790852"/>
    <w:rsid w:val="00790B44"/>
    <w:rsid w:val="007913A9"/>
    <w:rsid w:val="007920A2"/>
    <w:rsid w:val="00792517"/>
    <w:rsid w:val="00792ABF"/>
    <w:rsid w:val="00792BED"/>
    <w:rsid w:val="007937C4"/>
    <w:rsid w:val="0079548A"/>
    <w:rsid w:val="007956B9"/>
    <w:rsid w:val="007958B3"/>
    <w:rsid w:val="00795AA5"/>
    <w:rsid w:val="00795BC4"/>
    <w:rsid w:val="007961B2"/>
    <w:rsid w:val="007964B9"/>
    <w:rsid w:val="00796D4A"/>
    <w:rsid w:val="007A15E9"/>
    <w:rsid w:val="007A233F"/>
    <w:rsid w:val="007A3388"/>
    <w:rsid w:val="007A3AF0"/>
    <w:rsid w:val="007A4890"/>
    <w:rsid w:val="007A4D22"/>
    <w:rsid w:val="007A5FFC"/>
    <w:rsid w:val="007A6236"/>
    <w:rsid w:val="007B0C0E"/>
    <w:rsid w:val="007B0EE2"/>
    <w:rsid w:val="007B14BF"/>
    <w:rsid w:val="007B15CF"/>
    <w:rsid w:val="007B1802"/>
    <w:rsid w:val="007B1BDE"/>
    <w:rsid w:val="007B1C59"/>
    <w:rsid w:val="007B2C97"/>
    <w:rsid w:val="007B2CDF"/>
    <w:rsid w:val="007B2F8B"/>
    <w:rsid w:val="007B36A3"/>
    <w:rsid w:val="007B3C0C"/>
    <w:rsid w:val="007B5DE7"/>
    <w:rsid w:val="007B65F9"/>
    <w:rsid w:val="007B6A13"/>
    <w:rsid w:val="007C02A5"/>
    <w:rsid w:val="007C2C8F"/>
    <w:rsid w:val="007C3244"/>
    <w:rsid w:val="007C41C3"/>
    <w:rsid w:val="007C4B5F"/>
    <w:rsid w:val="007C71F7"/>
    <w:rsid w:val="007D07AC"/>
    <w:rsid w:val="007D0934"/>
    <w:rsid w:val="007D2645"/>
    <w:rsid w:val="007D2A4E"/>
    <w:rsid w:val="007D41F2"/>
    <w:rsid w:val="007D4466"/>
    <w:rsid w:val="007D585E"/>
    <w:rsid w:val="007D5A4E"/>
    <w:rsid w:val="007D5CBE"/>
    <w:rsid w:val="007D607F"/>
    <w:rsid w:val="007D6145"/>
    <w:rsid w:val="007D729B"/>
    <w:rsid w:val="007D799D"/>
    <w:rsid w:val="007E03AB"/>
    <w:rsid w:val="007E1D30"/>
    <w:rsid w:val="007E40DB"/>
    <w:rsid w:val="007E40E9"/>
    <w:rsid w:val="007E5725"/>
    <w:rsid w:val="007E5EA6"/>
    <w:rsid w:val="007E68F8"/>
    <w:rsid w:val="007E6EA1"/>
    <w:rsid w:val="007F04A5"/>
    <w:rsid w:val="007F1755"/>
    <w:rsid w:val="007F1D44"/>
    <w:rsid w:val="007F20D4"/>
    <w:rsid w:val="007F2330"/>
    <w:rsid w:val="007F3C02"/>
    <w:rsid w:val="007F477A"/>
    <w:rsid w:val="007F5325"/>
    <w:rsid w:val="007F6B37"/>
    <w:rsid w:val="00800157"/>
    <w:rsid w:val="00800FF6"/>
    <w:rsid w:val="00803D70"/>
    <w:rsid w:val="008044A3"/>
    <w:rsid w:val="00804AD2"/>
    <w:rsid w:val="00806C9C"/>
    <w:rsid w:val="008104EC"/>
    <w:rsid w:val="00810DFC"/>
    <w:rsid w:val="008113B1"/>
    <w:rsid w:val="00811C83"/>
    <w:rsid w:val="00812F65"/>
    <w:rsid w:val="00813936"/>
    <w:rsid w:val="00813CF5"/>
    <w:rsid w:val="00813D27"/>
    <w:rsid w:val="00814596"/>
    <w:rsid w:val="00815871"/>
    <w:rsid w:val="00816690"/>
    <w:rsid w:val="00816782"/>
    <w:rsid w:val="00817200"/>
    <w:rsid w:val="00817877"/>
    <w:rsid w:val="00820ADA"/>
    <w:rsid w:val="00821B70"/>
    <w:rsid w:val="0082200F"/>
    <w:rsid w:val="00823062"/>
    <w:rsid w:val="00823321"/>
    <w:rsid w:val="0082334D"/>
    <w:rsid w:val="00823AE0"/>
    <w:rsid w:val="00823FBD"/>
    <w:rsid w:val="00825770"/>
    <w:rsid w:val="00826436"/>
    <w:rsid w:val="00826CA0"/>
    <w:rsid w:val="00827D37"/>
    <w:rsid w:val="00831A68"/>
    <w:rsid w:val="00831AC5"/>
    <w:rsid w:val="00833D1B"/>
    <w:rsid w:val="00834A94"/>
    <w:rsid w:val="00835580"/>
    <w:rsid w:val="00836072"/>
    <w:rsid w:val="008362F3"/>
    <w:rsid w:val="00837587"/>
    <w:rsid w:val="00837BF7"/>
    <w:rsid w:val="0084111E"/>
    <w:rsid w:val="00841FB5"/>
    <w:rsid w:val="00842050"/>
    <w:rsid w:val="008425AC"/>
    <w:rsid w:val="0084286C"/>
    <w:rsid w:val="00843A24"/>
    <w:rsid w:val="008445BA"/>
    <w:rsid w:val="008445BF"/>
    <w:rsid w:val="00844970"/>
    <w:rsid w:val="00844A02"/>
    <w:rsid w:val="0084508C"/>
    <w:rsid w:val="008451BE"/>
    <w:rsid w:val="00846C5D"/>
    <w:rsid w:val="00846D34"/>
    <w:rsid w:val="0085042D"/>
    <w:rsid w:val="00850E93"/>
    <w:rsid w:val="00852051"/>
    <w:rsid w:val="00852C0C"/>
    <w:rsid w:val="00853C0A"/>
    <w:rsid w:val="008545EE"/>
    <w:rsid w:val="00854E9E"/>
    <w:rsid w:val="00855633"/>
    <w:rsid w:val="0085664B"/>
    <w:rsid w:val="0085691F"/>
    <w:rsid w:val="00856D0C"/>
    <w:rsid w:val="00857CE9"/>
    <w:rsid w:val="008605A5"/>
    <w:rsid w:val="00860DAF"/>
    <w:rsid w:val="00861DB6"/>
    <w:rsid w:val="00862A97"/>
    <w:rsid w:val="008631F2"/>
    <w:rsid w:val="0086330A"/>
    <w:rsid w:val="00863403"/>
    <w:rsid w:val="008644E9"/>
    <w:rsid w:val="00864C6C"/>
    <w:rsid w:val="0086540B"/>
    <w:rsid w:val="008664D9"/>
    <w:rsid w:val="00866831"/>
    <w:rsid w:val="00867393"/>
    <w:rsid w:val="00867B61"/>
    <w:rsid w:val="00870995"/>
    <w:rsid w:val="00871D93"/>
    <w:rsid w:val="00871DDD"/>
    <w:rsid w:val="008720EA"/>
    <w:rsid w:val="00873BFA"/>
    <w:rsid w:val="00873D3D"/>
    <w:rsid w:val="008742E7"/>
    <w:rsid w:val="008743A2"/>
    <w:rsid w:val="008749B4"/>
    <w:rsid w:val="00874B8A"/>
    <w:rsid w:val="00874EA8"/>
    <w:rsid w:val="00875C61"/>
    <w:rsid w:val="00877453"/>
    <w:rsid w:val="0087792E"/>
    <w:rsid w:val="00880C37"/>
    <w:rsid w:val="0088102E"/>
    <w:rsid w:val="00881383"/>
    <w:rsid w:val="0088286E"/>
    <w:rsid w:val="00883C72"/>
    <w:rsid w:val="00885FD9"/>
    <w:rsid w:val="0088663E"/>
    <w:rsid w:val="00890BA6"/>
    <w:rsid w:val="00890F80"/>
    <w:rsid w:val="00891A64"/>
    <w:rsid w:val="00892FB8"/>
    <w:rsid w:val="008939C1"/>
    <w:rsid w:val="00893A64"/>
    <w:rsid w:val="00893B5D"/>
    <w:rsid w:val="00893BEE"/>
    <w:rsid w:val="00893C25"/>
    <w:rsid w:val="00894AF2"/>
    <w:rsid w:val="00895524"/>
    <w:rsid w:val="0089593B"/>
    <w:rsid w:val="0089645E"/>
    <w:rsid w:val="00897F07"/>
    <w:rsid w:val="008A10BB"/>
    <w:rsid w:val="008A272B"/>
    <w:rsid w:val="008A33BC"/>
    <w:rsid w:val="008A3D9E"/>
    <w:rsid w:val="008A5092"/>
    <w:rsid w:val="008A5A00"/>
    <w:rsid w:val="008A7745"/>
    <w:rsid w:val="008B0D27"/>
    <w:rsid w:val="008B0F04"/>
    <w:rsid w:val="008B2BBB"/>
    <w:rsid w:val="008B2FB4"/>
    <w:rsid w:val="008B308E"/>
    <w:rsid w:val="008B3A9E"/>
    <w:rsid w:val="008B3BB6"/>
    <w:rsid w:val="008B5CCE"/>
    <w:rsid w:val="008B691E"/>
    <w:rsid w:val="008B7B04"/>
    <w:rsid w:val="008C0C1C"/>
    <w:rsid w:val="008C15C6"/>
    <w:rsid w:val="008C1B5C"/>
    <w:rsid w:val="008C1F22"/>
    <w:rsid w:val="008C22A1"/>
    <w:rsid w:val="008C4050"/>
    <w:rsid w:val="008C4A91"/>
    <w:rsid w:val="008C4F55"/>
    <w:rsid w:val="008C5108"/>
    <w:rsid w:val="008C5111"/>
    <w:rsid w:val="008C562D"/>
    <w:rsid w:val="008C5AEF"/>
    <w:rsid w:val="008C6411"/>
    <w:rsid w:val="008C7066"/>
    <w:rsid w:val="008D0EAA"/>
    <w:rsid w:val="008D1C6A"/>
    <w:rsid w:val="008D3225"/>
    <w:rsid w:val="008D3776"/>
    <w:rsid w:val="008D491A"/>
    <w:rsid w:val="008D54A0"/>
    <w:rsid w:val="008D5F2C"/>
    <w:rsid w:val="008D725B"/>
    <w:rsid w:val="008D7840"/>
    <w:rsid w:val="008E02C9"/>
    <w:rsid w:val="008E1C96"/>
    <w:rsid w:val="008E1E0A"/>
    <w:rsid w:val="008E30E8"/>
    <w:rsid w:val="008E4768"/>
    <w:rsid w:val="008E65B3"/>
    <w:rsid w:val="008E69CE"/>
    <w:rsid w:val="008E7026"/>
    <w:rsid w:val="008E7683"/>
    <w:rsid w:val="008E7AD5"/>
    <w:rsid w:val="008F06EE"/>
    <w:rsid w:val="008F08E5"/>
    <w:rsid w:val="008F11F2"/>
    <w:rsid w:val="008F19C4"/>
    <w:rsid w:val="008F2211"/>
    <w:rsid w:val="008F2926"/>
    <w:rsid w:val="008F2CCA"/>
    <w:rsid w:val="008F2D67"/>
    <w:rsid w:val="008F3445"/>
    <w:rsid w:val="008F3B0F"/>
    <w:rsid w:val="008F3D52"/>
    <w:rsid w:val="008F5494"/>
    <w:rsid w:val="008F5754"/>
    <w:rsid w:val="008F65DC"/>
    <w:rsid w:val="00900AE5"/>
    <w:rsid w:val="00900B5F"/>
    <w:rsid w:val="00900EB7"/>
    <w:rsid w:val="00902139"/>
    <w:rsid w:val="00903D10"/>
    <w:rsid w:val="00904016"/>
    <w:rsid w:val="0090545B"/>
    <w:rsid w:val="00910C3E"/>
    <w:rsid w:val="00911358"/>
    <w:rsid w:val="00911934"/>
    <w:rsid w:val="00912AE8"/>
    <w:rsid w:val="00912FE0"/>
    <w:rsid w:val="009147AE"/>
    <w:rsid w:val="00914B2A"/>
    <w:rsid w:val="0091541F"/>
    <w:rsid w:val="00916B20"/>
    <w:rsid w:val="00917674"/>
    <w:rsid w:val="00917B87"/>
    <w:rsid w:val="00917F0C"/>
    <w:rsid w:val="00920687"/>
    <w:rsid w:val="00920C65"/>
    <w:rsid w:val="00920FD7"/>
    <w:rsid w:val="009228B0"/>
    <w:rsid w:val="0092370F"/>
    <w:rsid w:val="00923AD2"/>
    <w:rsid w:val="00924B0D"/>
    <w:rsid w:val="0092644E"/>
    <w:rsid w:val="00927036"/>
    <w:rsid w:val="0092712D"/>
    <w:rsid w:val="00927E78"/>
    <w:rsid w:val="009302F0"/>
    <w:rsid w:val="00930B06"/>
    <w:rsid w:val="00931E55"/>
    <w:rsid w:val="00931ED0"/>
    <w:rsid w:val="009324B4"/>
    <w:rsid w:val="009329FC"/>
    <w:rsid w:val="00932BD4"/>
    <w:rsid w:val="00933063"/>
    <w:rsid w:val="00934444"/>
    <w:rsid w:val="009348C0"/>
    <w:rsid w:val="0093559B"/>
    <w:rsid w:val="009359BD"/>
    <w:rsid w:val="009374A4"/>
    <w:rsid w:val="00940BA5"/>
    <w:rsid w:val="0094149C"/>
    <w:rsid w:val="00941563"/>
    <w:rsid w:val="00943783"/>
    <w:rsid w:val="00943AD4"/>
    <w:rsid w:val="00945CD5"/>
    <w:rsid w:val="00946F66"/>
    <w:rsid w:val="009479A8"/>
    <w:rsid w:val="00947F61"/>
    <w:rsid w:val="00950F0D"/>
    <w:rsid w:val="009510EA"/>
    <w:rsid w:val="009512A7"/>
    <w:rsid w:val="009518DA"/>
    <w:rsid w:val="00952147"/>
    <w:rsid w:val="009529B2"/>
    <w:rsid w:val="00954C10"/>
    <w:rsid w:val="0095536F"/>
    <w:rsid w:val="0095584C"/>
    <w:rsid w:val="0095675E"/>
    <w:rsid w:val="00956ADF"/>
    <w:rsid w:val="00956F3B"/>
    <w:rsid w:val="00957B1B"/>
    <w:rsid w:val="0096026E"/>
    <w:rsid w:val="00961E31"/>
    <w:rsid w:val="00962B4B"/>
    <w:rsid w:val="009651AC"/>
    <w:rsid w:val="00965566"/>
    <w:rsid w:val="00966D6E"/>
    <w:rsid w:val="00967641"/>
    <w:rsid w:val="00967C40"/>
    <w:rsid w:val="00971381"/>
    <w:rsid w:val="00972598"/>
    <w:rsid w:val="00972DD0"/>
    <w:rsid w:val="00973549"/>
    <w:rsid w:val="00974024"/>
    <w:rsid w:val="00975550"/>
    <w:rsid w:val="00975FFF"/>
    <w:rsid w:val="009766C8"/>
    <w:rsid w:val="00980666"/>
    <w:rsid w:val="009806CD"/>
    <w:rsid w:val="009819E1"/>
    <w:rsid w:val="00981D59"/>
    <w:rsid w:val="009826EB"/>
    <w:rsid w:val="00982F28"/>
    <w:rsid w:val="009837E4"/>
    <w:rsid w:val="00983C67"/>
    <w:rsid w:val="009847B6"/>
    <w:rsid w:val="00984CFE"/>
    <w:rsid w:val="00985860"/>
    <w:rsid w:val="00986563"/>
    <w:rsid w:val="009867EA"/>
    <w:rsid w:val="00987195"/>
    <w:rsid w:val="009874A5"/>
    <w:rsid w:val="009877A5"/>
    <w:rsid w:val="009903D9"/>
    <w:rsid w:val="00991897"/>
    <w:rsid w:val="0099262A"/>
    <w:rsid w:val="00994666"/>
    <w:rsid w:val="009947AC"/>
    <w:rsid w:val="0099529A"/>
    <w:rsid w:val="00995365"/>
    <w:rsid w:val="0099541C"/>
    <w:rsid w:val="00995F59"/>
    <w:rsid w:val="00996893"/>
    <w:rsid w:val="00997A94"/>
    <w:rsid w:val="009A1B53"/>
    <w:rsid w:val="009A213C"/>
    <w:rsid w:val="009A2320"/>
    <w:rsid w:val="009A2787"/>
    <w:rsid w:val="009A323E"/>
    <w:rsid w:val="009A4784"/>
    <w:rsid w:val="009A561B"/>
    <w:rsid w:val="009A5B39"/>
    <w:rsid w:val="009A67C7"/>
    <w:rsid w:val="009A6F35"/>
    <w:rsid w:val="009A785B"/>
    <w:rsid w:val="009B0BB4"/>
    <w:rsid w:val="009B0E23"/>
    <w:rsid w:val="009B31E5"/>
    <w:rsid w:val="009B3618"/>
    <w:rsid w:val="009B438B"/>
    <w:rsid w:val="009B49A2"/>
    <w:rsid w:val="009B4BDA"/>
    <w:rsid w:val="009B5B3A"/>
    <w:rsid w:val="009B7919"/>
    <w:rsid w:val="009B7DEF"/>
    <w:rsid w:val="009C04B2"/>
    <w:rsid w:val="009C0EF5"/>
    <w:rsid w:val="009C189A"/>
    <w:rsid w:val="009C1A72"/>
    <w:rsid w:val="009C2DCC"/>
    <w:rsid w:val="009C355E"/>
    <w:rsid w:val="009C3825"/>
    <w:rsid w:val="009C3C1F"/>
    <w:rsid w:val="009C47C9"/>
    <w:rsid w:val="009C4B17"/>
    <w:rsid w:val="009C5D6D"/>
    <w:rsid w:val="009C6CB7"/>
    <w:rsid w:val="009D179E"/>
    <w:rsid w:val="009D2168"/>
    <w:rsid w:val="009D2DEF"/>
    <w:rsid w:val="009D3997"/>
    <w:rsid w:val="009D5C3F"/>
    <w:rsid w:val="009D62C4"/>
    <w:rsid w:val="009E0B39"/>
    <w:rsid w:val="009E1716"/>
    <w:rsid w:val="009E246B"/>
    <w:rsid w:val="009E266E"/>
    <w:rsid w:val="009E3436"/>
    <w:rsid w:val="009E3468"/>
    <w:rsid w:val="009E3CBC"/>
    <w:rsid w:val="009E3EA0"/>
    <w:rsid w:val="009E404A"/>
    <w:rsid w:val="009E5560"/>
    <w:rsid w:val="009E63C7"/>
    <w:rsid w:val="009E6429"/>
    <w:rsid w:val="009E6AC5"/>
    <w:rsid w:val="009E720C"/>
    <w:rsid w:val="009E7E03"/>
    <w:rsid w:val="009F22D5"/>
    <w:rsid w:val="009F3035"/>
    <w:rsid w:val="009F4250"/>
    <w:rsid w:val="009F6DF8"/>
    <w:rsid w:val="009F78D3"/>
    <w:rsid w:val="00A042C2"/>
    <w:rsid w:val="00A04FC0"/>
    <w:rsid w:val="00A061B9"/>
    <w:rsid w:val="00A064EF"/>
    <w:rsid w:val="00A0686F"/>
    <w:rsid w:val="00A06E03"/>
    <w:rsid w:val="00A07597"/>
    <w:rsid w:val="00A0785F"/>
    <w:rsid w:val="00A100B3"/>
    <w:rsid w:val="00A104C7"/>
    <w:rsid w:val="00A1109D"/>
    <w:rsid w:val="00A1120F"/>
    <w:rsid w:val="00A12650"/>
    <w:rsid w:val="00A13A72"/>
    <w:rsid w:val="00A144FC"/>
    <w:rsid w:val="00A14CFA"/>
    <w:rsid w:val="00A1549F"/>
    <w:rsid w:val="00A1559A"/>
    <w:rsid w:val="00A15CC2"/>
    <w:rsid w:val="00A16365"/>
    <w:rsid w:val="00A164E1"/>
    <w:rsid w:val="00A165AE"/>
    <w:rsid w:val="00A169D6"/>
    <w:rsid w:val="00A211DD"/>
    <w:rsid w:val="00A21E86"/>
    <w:rsid w:val="00A22B9D"/>
    <w:rsid w:val="00A24659"/>
    <w:rsid w:val="00A2478C"/>
    <w:rsid w:val="00A25162"/>
    <w:rsid w:val="00A25722"/>
    <w:rsid w:val="00A26693"/>
    <w:rsid w:val="00A27028"/>
    <w:rsid w:val="00A2705E"/>
    <w:rsid w:val="00A27316"/>
    <w:rsid w:val="00A27C4E"/>
    <w:rsid w:val="00A30053"/>
    <w:rsid w:val="00A30C4C"/>
    <w:rsid w:val="00A319D4"/>
    <w:rsid w:val="00A31B99"/>
    <w:rsid w:val="00A31E01"/>
    <w:rsid w:val="00A32AFC"/>
    <w:rsid w:val="00A33800"/>
    <w:rsid w:val="00A346E1"/>
    <w:rsid w:val="00A3498B"/>
    <w:rsid w:val="00A34A44"/>
    <w:rsid w:val="00A34FFC"/>
    <w:rsid w:val="00A35B66"/>
    <w:rsid w:val="00A40894"/>
    <w:rsid w:val="00A40C8C"/>
    <w:rsid w:val="00A40E89"/>
    <w:rsid w:val="00A4133B"/>
    <w:rsid w:val="00A41F4E"/>
    <w:rsid w:val="00A42070"/>
    <w:rsid w:val="00A4355F"/>
    <w:rsid w:val="00A43FBF"/>
    <w:rsid w:val="00A4426D"/>
    <w:rsid w:val="00A45DDF"/>
    <w:rsid w:val="00A46AAD"/>
    <w:rsid w:val="00A47060"/>
    <w:rsid w:val="00A5030D"/>
    <w:rsid w:val="00A51897"/>
    <w:rsid w:val="00A51F48"/>
    <w:rsid w:val="00A5241D"/>
    <w:rsid w:val="00A5402E"/>
    <w:rsid w:val="00A54C0D"/>
    <w:rsid w:val="00A550C0"/>
    <w:rsid w:val="00A57F9D"/>
    <w:rsid w:val="00A60658"/>
    <w:rsid w:val="00A60961"/>
    <w:rsid w:val="00A60969"/>
    <w:rsid w:val="00A614BB"/>
    <w:rsid w:val="00A6246F"/>
    <w:rsid w:val="00A62EFE"/>
    <w:rsid w:val="00A63BD6"/>
    <w:rsid w:val="00A64287"/>
    <w:rsid w:val="00A64509"/>
    <w:rsid w:val="00A65D09"/>
    <w:rsid w:val="00A6643C"/>
    <w:rsid w:val="00A67472"/>
    <w:rsid w:val="00A6766B"/>
    <w:rsid w:val="00A67BAB"/>
    <w:rsid w:val="00A67FDA"/>
    <w:rsid w:val="00A7202E"/>
    <w:rsid w:val="00A72AF0"/>
    <w:rsid w:val="00A72E29"/>
    <w:rsid w:val="00A73941"/>
    <w:rsid w:val="00A73E61"/>
    <w:rsid w:val="00A763D0"/>
    <w:rsid w:val="00A7786F"/>
    <w:rsid w:val="00A8033A"/>
    <w:rsid w:val="00A80C69"/>
    <w:rsid w:val="00A816D2"/>
    <w:rsid w:val="00A82544"/>
    <w:rsid w:val="00A82A22"/>
    <w:rsid w:val="00A82FBC"/>
    <w:rsid w:val="00A83F79"/>
    <w:rsid w:val="00A84305"/>
    <w:rsid w:val="00A84C79"/>
    <w:rsid w:val="00A85B98"/>
    <w:rsid w:val="00A85CD2"/>
    <w:rsid w:val="00A86713"/>
    <w:rsid w:val="00A86732"/>
    <w:rsid w:val="00A872DF"/>
    <w:rsid w:val="00A873A5"/>
    <w:rsid w:val="00A8756B"/>
    <w:rsid w:val="00A90B0C"/>
    <w:rsid w:val="00A91254"/>
    <w:rsid w:val="00A914C9"/>
    <w:rsid w:val="00A92446"/>
    <w:rsid w:val="00A92CA0"/>
    <w:rsid w:val="00A93158"/>
    <w:rsid w:val="00A93F61"/>
    <w:rsid w:val="00A944F6"/>
    <w:rsid w:val="00A94950"/>
    <w:rsid w:val="00A94EF4"/>
    <w:rsid w:val="00A95F47"/>
    <w:rsid w:val="00A96DAD"/>
    <w:rsid w:val="00A9787E"/>
    <w:rsid w:val="00AA0364"/>
    <w:rsid w:val="00AA10C5"/>
    <w:rsid w:val="00AA1B9C"/>
    <w:rsid w:val="00AA3B5D"/>
    <w:rsid w:val="00AA47AC"/>
    <w:rsid w:val="00AA4C0B"/>
    <w:rsid w:val="00AA511E"/>
    <w:rsid w:val="00AA5344"/>
    <w:rsid w:val="00AA5345"/>
    <w:rsid w:val="00AA6805"/>
    <w:rsid w:val="00AA6DF2"/>
    <w:rsid w:val="00AB0409"/>
    <w:rsid w:val="00AB0615"/>
    <w:rsid w:val="00AB0884"/>
    <w:rsid w:val="00AB107E"/>
    <w:rsid w:val="00AB16C5"/>
    <w:rsid w:val="00AB1CD6"/>
    <w:rsid w:val="00AB3B4C"/>
    <w:rsid w:val="00AB3C0B"/>
    <w:rsid w:val="00AB4DEF"/>
    <w:rsid w:val="00AB50D6"/>
    <w:rsid w:val="00AB52B5"/>
    <w:rsid w:val="00AB577E"/>
    <w:rsid w:val="00AB57F8"/>
    <w:rsid w:val="00AB78D8"/>
    <w:rsid w:val="00AB7E1A"/>
    <w:rsid w:val="00AC0637"/>
    <w:rsid w:val="00AC0694"/>
    <w:rsid w:val="00AC136B"/>
    <w:rsid w:val="00AC1BAB"/>
    <w:rsid w:val="00AC385F"/>
    <w:rsid w:val="00AC5051"/>
    <w:rsid w:val="00AC5067"/>
    <w:rsid w:val="00AC5AEE"/>
    <w:rsid w:val="00AC5EE2"/>
    <w:rsid w:val="00AC690C"/>
    <w:rsid w:val="00AD0043"/>
    <w:rsid w:val="00AD01A3"/>
    <w:rsid w:val="00AD03D8"/>
    <w:rsid w:val="00AD0F1B"/>
    <w:rsid w:val="00AD1332"/>
    <w:rsid w:val="00AD1B3B"/>
    <w:rsid w:val="00AD2DB8"/>
    <w:rsid w:val="00AD2DCC"/>
    <w:rsid w:val="00AD43FB"/>
    <w:rsid w:val="00AD4CBA"/>
    <w:rsid w:val="00AD7A36"/>
    <w:rsid w:val="00AE0A8F"/>
    <w:rsid w:val="00AE1538"/>
    <w:rsid w:val="00AE1ACB"/>
    <w:rsid w:val="00AE1BB6"/>
    <w:rsid w:val="00AE29B5"/>
    <w:rsid w:val="00AE29FF"/>
    <w:rsid w:val="00AE30E6"/>
    <w:rsid w:val="00AE3281"/>
    <w:rsid w:val="00AE3D72"/>
    <w:rsid w:val="00AE47D9"/>
    <w:rsid w:val="00AE6150"/>
    <w:rsid w:val="00AE6F46"/>
    <w:rsid w:val="00AE7355"/>
    <w:rsid w:val="00AE7A5F"/>
    <w:rsid w:val="00AF02D8"/>
    <w:rsid w:val="00AF041A"/>
    <w:rsid w:val="00AF139A"/>
    <w:rsid w:val="00AF1C8F"/>
    <w:rsid w:val="00AF27F5"/>
    <w:rsid w:val="00AF2B92"/>
    <w:rsid w:val="00AF3D38"/>
    <w:rsid w:val="00AF3F6C"/>
    <w:rsid w:val="00AF40E2"/>
    <w:rsid w:val="00AF425C"/>
    <w:rsid w:val="00AF49D4"/>
    <w:rsid w:val="00B00800"/>
    <w:rsid w:val="00B0088B"/>
    <w:rsid w:val="00B01BBF"/>
    <w:rsid w:val="00B01D37"/>
    <w:rsid w:val="00B039D8"/>
    <w:rsid w:val="00B03D18"/>
    <w:rsid w:val="00B042E4"/>
    <w:rsid w:val="00B051DA"/>
    <w:rsid w:val="00B05DFD"/>
    <w:rsid w:val="00B07523"/>
    <w:rsid w:val="00B11097"/>
    <w:rsid w:val="00B11CF5"/>
    <w:rsid w:val="00B1221D"/>
    <w:rsid w:val="00B139EA"/>
    <w:rsid w:val="00B13E68"/>
    <w:rsid w:val="00B14E79"/>
    <w:rsid w:val="00B156EA"/>
    <w:rsid w:val="00B16477"/>
    <w:rsid w:val="00B17E6C"/>
    <w:rsid w:val="00B20BF7"/>
    <w:rsid w:val="00B20C8D"/>
    <w:rsid w:val="00B21E26"/>
    <w:rsid w:val="00B21E84"/>
    <w:rsid w:val="00B226B1"/>
    <w:rsid w:val="00B229AC"/>
    <w:rsid w:val="00B22A55"/>
    <w:rsid w:val="00B24AE7"/>
    <w:rsid w:val="00B24B2B"/>
    <w:rsid w:val="00B26415"/>
    <w:rsid w:val="00B31983"/>
    <w:rsid w:val="00B32D3F"/>
    <w:rsid w:val="00B33AB6"/>
    <w:rsid w:val="00B34354"/>
    <w:rsid w:val="00B34737"/>
    <w:rsid w:val="00B348EE"/>
    <w:rsid w:val="00B35A17"/>
    <w:rsid w:val="00B40198"/>
    <w:rsid w:val="00B40D0C"/>
    <w:rsid w:val="00B41B21"/>
    <w:rsid w:val="00B42326"/>
    <w:rsid w:val="00B42931"/>
    <w:rsid w:val="00B44B87"/>
    <w:rsid w:val="00B45739"/>
    <w:rsid w:val="00B45927"/>
    <w:rsid w:val="00B4604D"/>
    <w:rsid w:val="00B468F3"/>
    <w:rsid w:val="00B50158"/>
    <w:rsid w:val="00B522A9"/>
    <w:rsid w:val="00B5295D"/>
    <w:rsid w:val="00B548DB"/>
    <w:rsid w:val="00B54D25"/>
    <w:rsid w:val="00B54EC9"/>
    <w:rsid w:val="00B5565C"/>
    <w:rsid w:val="00B55EB1"/>
    <w:rsid w:val="00B5650C"/>
    <w:rsid w:val="00B603D5"/>
    <w:rsid w:val="00B60686"/>
    <w:rsid w:val="00B60D60"/>
    <w:rsid w:val="00B61397"/>
    <w:rsid w:val="00B615C1"/>
    <w:rsid w:val="00B6177B"/>
    <w:rsid w:val="00B61DF3"/>
    <w:rsid w:val="00B63B5F"/>
    <w:rsid w:val="00B6412A"/>
    <w:rsid w:val="00B64326"/>
    <w:rsid w:val="00B64BAC"/>
    <w:rsid w:val="00B64EA6"/>
    <w:rsid w:val="00B652F9"/>
    <w:rsid w:val="00B653E4"/>
    <w:rsid w:val="00B669FA"/>
    <w:rsid w:val="00B66E4F"/>
    <w:rsid w:val="00B67040"/>
    <w:rsid w:val="00B712ED"/>
    <w:rsid w:val="00B718AE"/>
    <w:rsid w:val="00B73BC7"/>
    <w:rsid w:val="00B73E84"/>
    <w:rsid w:val="00B74045"/>
    <w:rsid w:val="00B74571"/>
    <w:rsid w:val="00B74BF1"/>
    <w:rsid w:val="00B7590C"/>
    <w:rsid w:val="00B75DFD"/>
    <w:rsid w:val="00B75F63"/>
    <w:rsid w:val="00B765F3"/>
    <w:rsid w:val="00B76696"/>
    <w:rsid w:val="00B7682F"/>
    <w:rsid w:val="00B76B0F"/>
    <w:rsid w:val="00B76CDA"/>
    <w:rsid w:val="00B7718E"/>
    <w:rsid w:val="00B77C22"/>
    <w:rsid w:val="00B80726"/>
    <w:rsid w:val="00B80FD0"/>
    <w:rsid w:val="00B8174B"/>
    <w:rsid w:val="00B8222F"/>
    <w:rsid w:val="00B83281"/>
    <w:rsid w:val="00B835EF"/>
    <w:rsid w:val="00B847DE"/>
    <w:rsid w:val="00B85B30"/>
    <w:rsid w:val="00B9083A"/>
    <w:rsid w:val="00B91603"/>
    <w:rsid w:val="00B91873"/>
    <w:rsid w:val="00B923D1"/>
    <w:rsid w:val="00B9355F"/>
    <w:rsid w:val="00B93D0A"/>
    <w:rsid w:val="00B93FA9"/>
    <w:rsid w:val="00B95286"/>
    <w:rsid w:val="00B95612"/>
    <w:rsid w:val="00B9581C"/>
    <w:rsid w:val="00B96592"/>
    <w:rsid w:val="00B973C2"/>
    <w:rsid w:val="00B97528"/>
    <w:rsid w:val="00B97C03"/>
    <w:rsid w:val="00BA1985"/>
    <w:rsid w:val="00BA1CD6"/>
    <w:rsid w:val="00BA248C"/>
    <w:rsid w:val="00BA2DC3"/>
    <w:rsid w:val="00BA3E7C"/>
    <w:rsid w:val="00BA4B9F"/>
    <w:rsid w:val="00BA4E8B"/>
    <w:rsid w:val="00BA5EA0"/>
    <w:rsid w:val="00BB253F"/>
    <w:rsid w:val="00BB32E1"/>
    <w:rsid w:val="00BB3571"/>
    <w:rsid w:val="00BB36A0"/>
    <w:rsid w:val="00BB4A0D"/>
    <w:rsid w:val="00BB5606"/>
    <w:rsid w:val="00BB58F1"/>
    <w:rsid w:val="00BC0360"/>
    <w:rsid w:val="00BC0C8D"/>
    <w:rsid w:val="00BC1844"/>
    <w:rsid w:val="00BC217C"/>
    <w:rsid w:val="00BC2C3E"/>
    <w:rsid w:val="00BC2C77"/>
    <w:rsid w:val="00BC4F44"/>
    <w:rsid w:val="00BC4F82"/>
    <w:rsid w:val="00BC596F"/>
    <w:rsid w:val="00BC6680"/>
    <w:rsid w:val="00BC75D2"/>
    <w:rsid w:val="00BC7F05"/>
    <w:rsid w:val="00BD0DCE"/>
    <w:rsid w:val="00BD14A0"/>
    <w:rsid w:val="00BD1A91"/>
    <w:rsid w:val="00BD20DD"/>
    <w:rsid w:val="00BD2E97"/>
    <w:rsid w:val="00BD4F20"/>
    <w:rsid w:val="00BD5117"/>
    <w:rsid w:val="00BD53D9"/>
    <w:rsid w:val="00BD6844"/>
    <w:rsid w:val="00BD6925"/>
    <w:rsid w:val="00BE19A6"/>
    <w:rsid w:val="00BE48A7"/>
    <w:rsid w:val="00BE5481"/>
    <w:rsid w:val="00BE635B"/>
    <w:rsid w:val="00BE652B"/>
    <w:rsid w:val="00BE652F"/>
    <w:rsid w:val="00BE7971"/>
    <w:rsid w:val="00BF13D1"/>
    <w:rsid w:val="00BF223A"/>
    <w:rsid w:val="00BF41D6"/>
    <w:rsid w:val="00BF4261"/>
    <w:rsid w:val="00BF5458"/>
    <w:rsid w:val="00BF600D"/>
    <w:rsid w:val="00C00755"/>
    <w:rsid w:val="00C008F7"/>
    <w:rsid w:val="00C01A74"/>
    <w:rsid w:val="00C023F1"/>
    <w:rsid w:val="00C04573"/>
    <w:rsid w:val="00C057F5"/>
    <w:rsid w:val="00C059C0"/>
    <w:rsid w:val="00C06680"/>
    <w:rsid w:val="00C105D5"/>
    <w:rsid w:val="00C108D0"/>
    <w:rsid w:val="00C11D7F"/>
    <w:rsid w:val="00C12A88"/>
    <w:rsid w:val="00C13E99"/>
    <w:rsid w:val="00C1454A"/>
    <w:rsid w:val="00C14D19"/>
    <w:rsid w:val="00C14E45"/>
    <w:rsid w:val="00C15C8C"/>
    <w:rsid w:val="00C15D77"/>
    <w:rsid w:val="00C173DE"/>
    <w:rsid w:val="00C2059B"/>
    <w:rsid w:val="00C21CCB"/>
    <w:rsid w:val="00C236CE"/>
    <w:rsid w:val="00C23AF0"/>
    <w:rsid w:val="00C2411A"/>
    <w:rsid w:val="00C24A98"/>
    <w:rsid w:val="00C278D2"/>
    <w:rsid w:val="00C301A7"/>
    <w:rsid w:val="00C30484"/>
    <w:rsid w:val="00C30DE1"/>
    <w:rsid w:val="00C31331"/>
    <w:rsid w:val="00C32368"/>
    <w:rsid w:val="00C3426F"/>
    <w:rsid w:val="00C3486E"/>
    <w:rsid w:val="00C34926"/>
    <w:rsid w:val="00C4036D"/>
    <w:rsid w:val="00C40898"/>
    <w:rsid w:val="00C40B54"/>
    <w:rsid w:val="00C40EC1"/>
    <w:rsid w:val="00C41EEC"/>
    <w:rsid w:val="00C42028"/>
    <w:rsid w:val="00C4293D"/>
    <w:rsid w:val="00C42B4E"/>
    <w:rsid w:val="00C46715"/>
    <w:rsid w:val="00C46876"/>
    <w:rsid w:val="00C506EA"/>
    <w:rsid w:val="00C545D7"/>
    <w:rsid w:val="00C54C9A"/>
    <w:rsid w:val="00C607E0"/>
    <w:rsid w:val="00C61ABA"/>
    <w:rsid w:val="00C61D73"/>
    <w:rsid w:val="00C623D3"/>
    <w:rsid w:val="00C63AF2"/>
    <w:rsid w:val="00C6492A"/>
    <w:rsid w:val="00C65784"/>
    <w:rsid w:val="00C661FB"/>
    <w:rsid w:val="00C7016C"/>
    <w:rsid w:val="00C701B3"/>
    <w:rsid w:val="00C7070D"/>
    <w:rsid w:val="00C70839"/>
    <w:rsid w:val="00C729F9"/>
    <w:rsid w:val="00C730C3"/>
    <w:rsid w:val="00C73670"/>
    <w:rsid w:val="00C759BB"/>
    <w:rsid w:val="00C767F4"/>
    <w:rsid w:val="00C76E8E"/>
    <w:rsid w:val="00C76F34"/>
    <w:rsid w:val="00C77D49"/>
    <w:rsid w:val="00C80FCC"/>
    <w:rsid w:val="00C81717"/>
    <w:rsid w:val="00C81EEE"/>
    <w:rsid w:val="00C826F2"/>
    <w:rsid w:val="00C83346"/>
    <w:rsid w:val="00C83F91"/>
    <w:rsid w:val="00C84203"/>
    <w:rsid w:val="00C843B7"/>
    <w:rsid w:val="00C85F78"/>
    <w:rsid w:val="00C868D0"/>
    <w:rsid w:val="00C87769"/>
    <w:rsid w:val="00C87841"/>
    <w:rsid w:val="00C905CF"/>
    <w:rsid w:val="00C92389"/>
    <w:rsid w:val="00C92DF5"/>
    <w:rsid w:val="00C92F8C"/>
    <w:rsid w:val="00C93C9A"/>
    <w:rsid w:val="00C947E4"/>
    <w:rsid w:val="00C94D2F"/>
    <w:rsid w:val="00C95E7B"/>
    <w:rsid w:val="00C9637C"/>
    <w:rsid w:val="00C9683C"/>
    <w:rsid w:val="00C969CB"/>
    <w:rsid w:val="00C96B7A"/>
    <w:rsid w:val="00C97198"/>
    <w:rsid w:val="00C97518"/>
    <w:rsid w:val="00C97AA6"/>
    <w:rsid w:val="00C97DA2"/>
    <w:rsid w:val="00CA0E73"/>
    <w:rsid w:val="00CA108A"/>
    <w:rsid w:val="00CA172E"/>
    <w:rsid w:val="00CA1B8D"/>
    <w:rsid w:val="00CA1CCF"/>
    <w:rsid w:val="00CA1DA2"/>
    <w:rsid w:val="00CA27A1"/>
    <w:rsid w:val="00CA2AFD"/>
    <w:rsid w:val="00CA4532"/>
    <w:rsid w:val="00CA476B"/>
    <w:rsid w:val="00CA52A1"/>
    <w:rsid w:val="00CA5866"/>
    <w:rsid w:val="00CA5CF3"/>
    <w:rsid w:val="00CA697C"/>
    <w:rsid w:val="00CA7B3F"/>
    <w:rsid w:val="00CB0001"/>
    <w:rsid w:val="00CB079A"/>
    <w:rsid w:val="00CB080A"/>
    <w:rsid w:val="00CB3AC8"/>
    <w:rsid w:val="00CB451F"/>
    <w:rsid w:val="00CB5073"/>
    <w:rsid w:val="00CB5E82"/>
    <w:rsid w:val="00CB6446"/>
    <w:rsid w:val="00CC1C8C"/>
    <w:rsid w:val="00CC25E8"/>
    <w:rsid w:val="00CC2BA8"/>
    <w:rsid w:val="00CC2E4B"/>
    <w:rsid w:val="00CC319E"/>
    <w:rsid w:val="00CC33CB"/>
    <w:rsid w:val="00CC3638"/>
    <w:rsid w:val="00CC3ABC"/>
    <w:rsid w:val="00CC3BAD"/>
    <w:rsid w:val="00CC3C07"/>
    <w:rsid w:val="00CC3C52"/>
    <w:rsid w:val="00CC49E5"/>
    <w:rsid w:val="00CC63A9"/>
    <w:rsid w:val="00CC6AAC"/>
    <w:rsid w:val="00CD08E1"/>
    <w:rsid w:val="00CD0BCD"/>
    <w:rsid w:val="00CD10D8"/>
    <w:rsid w:val="00CD194E"/>
    <w:rsid w:val="00CD1E6D"/>
    <w:rsid w:val="00CD24D2"/>
    <w:rsid w:val="00CD24DD"/>
    <w:rsid w:val="00CD32B6"/>
    <w:rsid w:val="00CD35A4"/>
    <w:rsid w:val="00CD4009"/>
    <w:rsid w:val="00CD40CB"/>
    <w:rsid w:val="00CD4252"/>
    <w:rsid w:val="00CD4B1E"/>
    <w:rsid w:val="00CD53D5"/>
    <w:rsid w:val="00CD7E21"/>
    <w:rsid w:val="00CE0BCC"/>
    <w:rsid w:val="00CE26B0"/>
    <w:rsid w:val="00CE3FBE"/>
    <w:rsid w:val="00CE4F69"/>
    <w:rsid w:val="00CE4FC8"/>
    <w:rsid w:val="00CE5966"/>
    <w:rsid w:val="00CE5BA3"/>
    <w:rsid w:val="00CE61CF"/>
    <w:rsid w:val="00CE61D9"/>
    <w:rsid w:val="00CF02FD"/>
    <w:rsid w:val="00CF0B6B"/>
    <w:rsid w:val="00CF1A71"/>
    <w:rsid w:val="00CF1C2F"/>
    <w:rsid w:val="00CF1D35"/>
    <w:rsid w:val="00CF2F8D"/>
    <w:rsid w:val="00CF3478"/>
    <w:rsid w:val="00CF4063"/>
    <w:rsid w:val="00CF46D4"/>
    <w:rsid w:val="00CF58F3"/>
    <w:rsid w:val="00CF5BA4"/>
    <w:rsid w:val="00CF6A5A"/>
    <w:rsid w:val="00CF6E36"/>
    <w:rsid w:val="00CF7EF4"/>
    <w:rsid w:val="00D01AE4"/>
    <w:rsid w:val="00D01CF7"/>
    <w:rsid w:val="00D059C4"/>
    <w:rsid w:val="00D06676"/>
    <w:rsid w:val="00D075A2"/>
    <w:rsid w:val="00D104A8"/>
    <w:rsid w:val="00D10520"/>
    <w:rsid w:val="00D10593"/>
    <w:rsid w:val="00D10935"/>
    <w:rsid w:val="00D113AE"/>
    <w:rsid w:val="00D12333"/>
    <w:rsid w:val="00D12516"/>
    <w:rsid w:val="00D1296D"/>
    <w:rsid w:val="00D133FD"/>
    <w:rsid w:val="00D13F13"/>
    <w:rsid w:val="00D13F44"/>
    <w:rsid w:val="00D140F4"/>
    <w:rsid w:val="00D1447A"/>
    <w:rsid w:val="00D15BED"/>
    <w:rsid w:val="00D1679A"/>
    <w:rsid w:val="00D168D3"/>
    <w:rsid w:val="00D17E59"/>
    <w:rsid w:val="00D2095F"/>
    <w:rsid w:val="00D22B4D"/>
    <w:rsid w:val="00D23421"/>
    <w:rsid w:val="00D23439"/>
    <w:rsid w:val="00D23C9E"/>
    <w:rsid w:val="00D27AB3"/>
    <w:rsid w:val="00D27CC5"/>
    <w:rsid w:val="00D27FA5"/>
    <w:rsid w:val="00D309E4"/>
    <w:rsid w:val="00D32EB5"/>
    <w:rsid w:val="00D32FAA"/>
    <w:rsid w:val="00D355B2"/>
    <w:rsid w:val="00D35F24"/>
    <w:rsid w:val="00D36161"/>
    <w:rsid w:val="00D369EA"/>
    <w:rsid w:val="00D36DC9"/>
    <w:rsid w:val="00D36DFF"/>
    <w:rsid w:val="00D400C6"/>
    <w:rsid w:val="00D4046D"/>
    <w:rsid w:val="00D4160F"/>
    <w:rsid w:val="00D41BE0"/>
    <w:rsid w:val="00D42325"/>
    <w:rsid w:val="00D436F1"/>
    <w:rsid w:val="00D43C44"/>
    <w:rsid w:val="00D4474F"/>
    <w:rsid w:val="00D44C65"/>
    <w:rsid w:val="00D44FEB"/>
    <w:rsid w:val="00D45229"/>
    <w:rsid w:val="00D45800"/>
    <w:rsid w:val="00D46829"/>
    <w:rsid w:val="00D476CE"/>
    <w:rsid w:val="00D5122B"/>
    <w:rsid w:val="00D514B9"/>
    <w:rsid w:val="00D519DC"/>
    <w:rsid w:val="00D51E13"/>
    <w:rsid w:val="00D51ECA"/>
    <w:rsid w:val="00D520F5"/>
    <w:rsid w:val="00D52494"/>
    <w:rsid w:val="00D551D3"/>
    <w:rsid w:val="00D555F9"/>
    <w:rsid w:val="00D57C85"/>
    <w:rsid w:val="00D603CE"/>
    <w:rsid w:val="00D61824"/>
    <w:rsid w:val="00D62719"/>
    <w:rsid w:val="00D628D4"/>
    <w:rsid w:val="00D63AFE"/>
    <w:rsid w:val="00D63E4D"/>
    <w:rsid w:val="00D642A8"/>
    <w:rsid w:val="00D6441A"/>
    <w:rsid w:val="00D644B4"/>
    <w:rsid w:val="00D648DE"/>
    <w:rsid w:val="00D6520D"/>
    <w:rsid w:val="00D65808"/>
    <w:rsid w:val="00D66C83"/>
    <w:rsid w:val="00D7114E"/>
    <w:rsid w:val="00D71762"/>
    <w:rsid w:val="00D720F1"/>
    <w:rsid w:val="00D72E0F"/>
    <w:rsid w:val="00D74CB5"/>
    <w:rsid w:val="00D75F68"/>
    <w:rsid w:val="00D77A4F"/>
    <w:rsid w:val="00D80A65"/>
    <w:rsid w:val="00D8114E"/>
    <w:rsid w:val="00D81C0E"/>
    <w:rsid w:val="00D81C72"/>
    <w:rsid w:val="00D8231A"/>
    <w:rsid w:val="00D83828"/>
    <w:rsid w:val="00D842E1"/>
    <w:rsid w:val="00D84F60"/>
    <w:rsid w:val="00D86426"/>
    <w:rsid w:val="00D866AC"/>
    <w:rsid w:val="00D87680"/>
    <w:rsid w:val="00D90094"/>
    <w:rsid w:val="00D9131F"/>
    <w:rsid w:val="00D9193F"/>
    <w:rsid w:val="00D92A66"/>
    <w:rsid w:val="00D9369D"/>
    <w:rsid w:val="00D93DB3"/>
    <w:rsid w:val="00D94494"/>
    <w:rsid w:val="00D951EF"/>
    <w:rsid w:val="00D95919"/>
    <w:rsid w:val="00D96E41"/>
    <w:rsid w:val="00DA0443"/>
    <w:rsid w:val="00DA0D5D"/>
    <w:rsid w:val="00DA2554"/>
    <w:rsid w:val="00DA2848"/>
    <w:rsid w:val="00DA34D9"/>
    <w:rsid w:val="00DA3563"/>
    <w:rsid w:val="00DA468D"/>
    <w:rsid w:val="00DA5565"/>
    <w:rsid w:val="00DA56EB"/>
    <w:rsid w:val="00DB00B0"/>
    <w:rsid w:val="00DB0245"/>
    <w:rsid w:val="00DB0A74"/>
    <w:rsid w:val="00DB0B83"/>
    <w:rsid w:val="00DB0BC2"/>
    <w:rsid w:val="00DB17C1"/>
    <w:rsid w:val="00DB1ADC"/>
    <w:rsid w:val="00DB3B82"/>
    <w:rsid w:val="00DB4026"/>
    <w:rsid w:val="00DB5691"/>
    <w:rsid w:val="00DB5985"/>
    <w:rsid w:val="00DB6623"/>
    <w:rsid w:val="00DB7552"/>
    <w:rsid w:val="00DC15BD"/>
    <w:rsid w:val="00DC2977"/>
    <w:rsid w:val="00DC3234"/>
    <w:rsid w:val="00DC3342"/>
    <w:rsid w:val="00DC3A17"/>
    <w:rsid w:val="00DC4628"/>
    <w:rsid w:val="00DC74F9"/>
    <w:rsid w:val="00DD1022"/>
    <w:rsid w:val="00DD141C"/>
    <w:rsid w:val="00DD177F"/>
    <w:rsid w:val="00DD2BED"/>
    <w:rsid w:val="00DD39D6"/>
    <w:rsid w:val="00DD66A8"/>
    <w:rsid w:val="00DD6F0D"/>
    <w:rsid w:val="00DD7594"/>
    <w:rsid w:val="00DD7831"/>
    <w:rsid w:val="00DE06A9"/>
    <w:rsid w:val="00DE12D6"/>
    <w:rsid w:val="00DE187F"/>
    <w:rsid w:val="00DE1EB6"/>
    <w:rsid w:val="00DE2D47"/>
    <w:rsid w:val="00DE42C7"/>
    <w:rsid w:val="00DE51ED"/>
    <w:rsid w:val="00DE5443"/>
    <w:rsid w:val="00DE5F5A"/>
    <w:rsid w:val="00DE6797"/>
    <w:rsid w:val="00DE762F"/>
    <w:rsid w:val="00DF0343"/>
    <w:rsid w:val="00DF071A"/>
    <w:rsid w:val="00DF169E"/>
    <w:rsid w:val="00DF28FB"/>
    <w:rsid w:val="00DF36C2"/>
    <w:rsid w:val="00DF44C1"/>
    <w:rsid w:val="00DF49C5"/>
    <w:rsid w:val="00DF4A20"/>
    <w:rsid w:val="00DF4D61"/>
    <w:rsid w:val="00DF4E62"/>
    <w:rsid w:val="00DF52DF"/>
    <w:rsid w:val="00DF5710"/>
    <w:rsid w:val="00DF687A"/>
    <w:rsid w:val="00DF7050"/>
    <w:rsid w:val="00DF73DE"/>
    <w:rsid w:val="00DF7E15"/>
    <w:rsid w:val="00E00C05"/>
    <w:rsid w:val="00E013A5"/>
    <w:rsid w:val="00E02BA2"/>
    <w:rsid w:val="00E03172"/>
    <w:rsid w:val="00E03825"/>
    <w:rsid w:val="00E043E5"/>
    <w:rsid w:val="00E04570"/>
    <w:rsid w:val="00E04C4C"/>
    <w:rsid w:val="00E06105"/>
    <w:rsid w:val="00E06510"/>
    <w:rsid w:val="00E06954"/>
    <w:rsid w:val="00E07663"/>
    <w:rsid w:val="00E136E2"/>
    <w:rsid w:val="00E14988"/>
    <w:rsid w:val="00E14C6B"/>
    <w:rsid w:val="00E160CC"/>
    <w:rsid w:val="00E16157"/>
    <w:rsid w:val="00E16351"/>
    <w:rsid w:val="00E16FA5"/>
    <w:rsid w:val="00E211F5"/>
    <w:rsid w:val="00E213B4"/>
    <w:rsid w:val="00E228ED"/>
    <w:rsid w:val="00E22AA0"/>
    <w:rsid w:val="00E232D0"/>
    <w:rsid w:val="00E23554"/>
    <w:rsid w:val="00E235EE"/>
    <w:rsid w:val="00E23B12"/>
    <w:rsid w:val="00E23F76"/>
    <w:rsid w:val="00E24132"/>
    <w:rsid w:val="00E24212"/>
    <w:rsid w:val="00E250F4"/>
    <w:rsid w:val="00E25808"/>
    <w:rsid w:val="00E25DE3"/>
    <w:rsid w:val="00E2654C"/>
    <w:rsid w:val="00E3119A"/>
    <w:rsid w:val="00E319BD"/>
    <w:rsid w:val="00E3224C"/>
    <w:rsid w:val="00E33876"/>
    <w:rsid w:val="00E33DAA"/>
    <w:rsid w:val="00E34B2F"/>
    <w:rsid w:val="00E34CD4"/>
    <w:rsid w:val="00E3511E"/>
    <w:rsid w:val="00E3622C"/>
    <w:rsid w:val="00E37CE7"/>
    <w:rsid w:val="00E40456"/>
    <w:rsid w:val="00E40816"/>
    <w:rsid w:val="00E40893"/>
    <w:rsid w:val="00E40CD9"/>
    <w:rsid w:val="00E41E5B"/>
    <w:rsid w:val="00E4236E"/>
    <w:rsid w:val="00E424DB"/>
    <w:rsid w:val="00E430A8"/>
    <w:rsid w:val="00E4442B"/>
    <w:rsid w:val="00E45568"/>
    <w:rsid w:val="00E47225"/>
    <w:rsid w:val="00E47C0F"/>
    <w:rsid w:val="00E47DAD"/>
    <w:rsid w:val="00E47F48"/>
    <w:rsid w:val="00E50194"/>
    <w:rsid w:val="00E50E95"/>
    <w:rsid w:val="00E51159"/>
    <w:rsid w:val="00E51B58"/>
    <w:rsid w:val="00E52C8D"/>
    <w:rsid w:val="00E52F26"/>
    <w:rsid w:val="00E531C4"/>
    <w:rsid w:val="00E56B4B"/>
    <w:rsid w:val="00E56F4C"/>
    <w:rsid w:val="00E57F93"/>
    <w:rsid w:val="00E60E87"/>
    <w:rsid w:val="00E611FF"/>
    <w:rsid w:val="00E61299"/>
    <w:rsid w:val="00E61B54"/>
    <w:rsid w:val="00E629D9"/>
    <w:rsid w:val="00E62B56"/>
    <w:rsid w:val="00E62FFB"/>
    <w:rsid w:val="00E630E6"/>
    <w:rsid w:val="00E63554"/>
    <w:rsid w:val="00E6434C"/>
    <w:rsid w:val="00E643E2"/>
    <w:rsid w:val="00E645D8"/>
    <w:rsid w:val="00E64A40"/>
    <w:rsid w:val="00E64BA5"/>
    <w:rsid w:val="00E64F14"/>
    <w:rsid w:val="00E667F8"/>
    <w:rsid w:val="00E674AC"/>
    <w:rsid w:val="00E678E3"/>
    <w:rsid w:val="00E679C1"/>
    <w:rsid w:val="00E67A1E"/>
    <w:rsid w:val="00E67DFD"/>
    <w:rsid w:val="00E707CD"/>
    <w:rsid w:val="00E7090E"/>
    <w:rsid w:val="00E709B5"/>
    <w:rsid w:val="00E71256"/>
    <w:rsid w:val="00E71BB0"/>
    <w:rsid w:val="00E73218"/>
    <w:rsid w:val="00E75117"/>
    <w:rsid w:val="00E757FA"/>
    <w:rsid w:val="00E764EF"/>
    <w:rsid w:val="00E7650A"/>
    <w:rsid w:val="00E772EF"/>
    <w:rsid w:val="00E82345"/>
    <w:rsid w:val="00E824ED"/>
    <w:rsid w:val="00E82D6D"/>
    <w:rsid w:val="00E82FB2"/>
    <w:rsid w:val="00E83CEE"/>
    <w:rsid w:val="00E83EB5"/>
    <w:rsid w:val="00E84A15"/>
    <w:rsid w:val="00E84C69"/>
    <w:rsid w:val="00E84EC4"/>
    <w:rsid w:val="00E85F76"/>
    <w:rsid w:val="00E873E3"/>
    <w:rsid w:val="00E905EF"/>
    <w:rsid w:val="00E90DE5"/>
    <w:rsid w:val="00E911DF"/>
    <w:rsid w:val="00E950E5"/>
    <w:rsid w:val="00E953C1"/>
    <w:rsid w:val="00E971FF"/>
    <w:rsid w:val="00EA09ED"/>
    <w:rsid w:val="00EA2251"/>
    <w:rsid w:val="00EA2624"/>
    <w:rsid w:val="00EA3B36"/>
    <w:rsid w:val="00EA4D90"/>
    <w:rsid w:val="00EA5056"/>
    <w:rsid w:val="00EA56B1"/>
    <w:rsid w:val="00EA595B"/>
    <w:rsid w:val="00EA6E0C"/>
    <w:rsid w:val="00EA6EFA"/>
    <w:rsid w:val="00EA7ABA"/>
    <w:rsid w:val="00EB064B"/>
    <w:rsid w:val="00EB0AF1"/>
    <w:rsid w:val="00EB1080"/>
    <w:rsid w:val="00EB17AF"/>
    <w:rsid w:val="00EB2FBC"/>
    <w:rsid w:val="00EB3029"/>
    <w:rsid w:val="00EB388E"/>
    <w:rsid w:val="00EB394A"/>
    <w:rsid w:val="00EB4435"/>
    <w:rsid w:val="00EB5250"/>
    <w:rsid w:val="00EB584C"/>
    <w:rsid w:val="00EC02C4"/>
    <w:rsid w:val="00EC054D"/>
    <w:rsid w:val="00EC11E1"/>
    <w:rsid w:val="00EC1446"/>
    <w:rsid w:val="00EC2EC3"/>
    <w:rsid w:val="00EC2FB1"/>
    <w:rsid w:val="00EC380C"/>
    <w:rsid w:val="00EC3F0C"/>
    <w:rsid w:val="00EC4D56"/>
    <w:rsid w:val="00EC4F6D"/>
    <w:rsid w:val="00EC61CE"/>
    <w:rsid w:val="00EC66AB"/>
    <w:rsid w:val="00EC6A9C"/>
    <w:rsid w:val="00EC7209"/>
    <w:rsid w:val="00ED0BF1"/>
    <w:rsid w:val="00ED1051"/>
    <w:rsid w:val="00ED2566"/>
    <w:rsid w:val="00ED3460"/>
    <w:rsid w:val="00ED41A0"/>
    <w:rsid w:val="00ED463F"/>
    <w:rsid w:val="00ED56C8"/>
    <w:rsid w:val="00ED58E4"/>
    <w:rsid w:val="00ED6FEE"/>
    <w:rsid w:val="00ED70C5"/>
    <w:rsid w:val="00EE0FC5"/>
    <w:rsid w:val="00EE124D"/>
    <w:rsid w:val="00EE4323"/>
    <w:rsid w:val="00EE67EC"/>
    <w:rsid w:val="00EE6ADB"/>
    <w:rsid w:val="00EE7C85"/>
    <w:rsid w:val="00EE7FCF"/>
    <w:rsid w:val="00EF1066"/>
    <w:rsid w:val="00EF19D2"/>
    <w:rsid w:val="00EF1E93"/>
    <w:rsid w:val="00EF1F72"/>
    <w:rsid w:val="00EF297E"/>
    <w:rsid w:val="00EF29C8"/>
    <w:rsid w:val="00EF2BC8"/>
    <w:rsid w:val="00EF3179"/>
    <w:rsid w:val="00EF5D17"/>
    <w:rsid w:val="00EF6057"/>
    <w:rsid w:val="00EF6080"/>
    <w:rsid w:val="00EF7323"/>
    <w:rsid w:val="00F0074F"/>
    <w:rsid w:val="00F009D9"/>
    <w:rsid w:val="00F018E4"/>
    <w:rsid w:val="00F02593"/>
    <w:rsid w:val="00F033BE"/>
    <w:rsid w:val="00F0352D"/>
    <w:rsid w:val="00F063F2"/>
    <w:rsid w:val="00F06E5D"/>
    <w:rsid w:val="00F07897"/>
    <w:rsid w:val="00F11853"/>
    <w:rsid w:val="00F130CF"/>
    <w:rsid w:val="00F14569"/>
    <w:rsid w:val="00F146A7"/>
    <w:rsid w:val="00F15C02"/>
    <w:rsid w:val="00F1723E"/>
    <w:rsid w:val="00F17610"/>
    <w:rsid w:val="00F1761A"/>
    <w:rsid w:val="00F17711"/>
    <w:rsid w:val="00F17746"/>
    <w:rsid w:val="00F20FB4"/>
    <w:rsid w:val="00F211C3"/>
    <w:rsid w:val="00F21BC8"/>
    <w:rsid w:val="00F2281F"/>
    <w:rsid w:val="00F23103"/>
    <w:rsid w:val="00F23472"/>
    <w:rsid w:val="00F2397F"/>
    <w:rsid w:val="00F2460D"/>
    <w:rsid w:val="00F25832"/>
    <w:rsid w:val="00F260D8"/>
    <w:rsid w:val="00F26F1A"/>
    <w:rsid w:val="00F27943"/>
    <w:rsid w:val="00F308A3"/>
    <w:rsid w:val="00F3158F"/>
    <w:rsid w:val="00F318FE"/>
    <w:rsid w:val="00F32035"/>
    <w:rsid w:val="00F324D1"/>
    <w:rsid w:val="00F33340"/>
    <w:rsid w:val="00F3359E"/>
    <w:rsid w:val="00F341A0"/>
    <w:rsid w:val="00F34CEC"/>
    <w:rsid w:val="00F358B3"/>
    <w:rsid w:val="00F35997"/>
    <w:rsid w:val="00F364B5"/>
    <w:rsid w:val="00F37B16"/>
    <w:rsid w:val="00F37FDF"/>
    <w:rsid w:val="00F40515"/>
    <w:rsid w:val="00F40B16"/>
    <w:rsid w:val="00F4158E"/>
    <w:rsid w:val="00F41871"/>
    <w:rsid w:val="00F4202C"/>
    <w:rsid w:val="00F429C8"/>
    <w:rsid w:val="00F437B7"/>
    <w:rsid w:val="00F441F4"/>
    <w:rsid w:val="00F44228"/>
    <w:rsid w:val="00F44303"/>
    <w:rsid w:val="00F44567"/>
    <w:rsid w:val="00F45889"/>
    <w:rsid w:val="00F46710"/>
    <w:rsid w:val="00F46D4B"/>
    <w:rsid w:val="00F47002"/>
    <w:rsid w:val="00F47E94"/>
    <w:rsid w:val="00F5030A"/>
    <w:rsid w:val="00F50CB7"/>
    <w:rsid w:val="00F5177D"/>
    <w:rsid w:val="00F523A1"/>
    <w:rsid w:val="00F53FE4"/>
    <w:rsid w:val="00F54046"/>
    <w:rsid w:val="00F55956"/>
    <w:rsid w:val="00F568BA"/>
    <w:rsid w:val="00F57537"/>
    <w:rsid w:val="00F57759"/>
    <w:rsid w:val="00F57AF8"/>
    <w:rsid w:val="00F57B9A"/>
    <w:rsid w:val="00F60089"/>
    <w:rsid w:val="00F6089D"/>
    <w:rsid w:val="00F60F54"/>
    <w:rsid w:val="00F611F6"/>
    <w:rsid w:val="00F61C63"/>
    <w:rsid w:val="00F62523"/>
    <w:rsid w:val="00F630A5"/>
    <w:rsid w:val="00F6389C"/>
    <w:rsid w:val="00F64215"/>
    <w:rsid w:val="00F64982"/>
    <w:rsid w:val="00F65144"/>
    <w:rsid w:val="00F65687"/>
    <w:rsid w:val="00F657FB"/>
    <w:rsid w:val="00F670BC"/>
    <w:rsid w:val="00F67105"/>
    <w:rsid w:val="00F672F2"/>
    <w:rsid w:val="00F7017D"/>
    <w:rsid w:val="00F707BC"/>
    <w:rsid w:val="00F71A1E"/>
    <w:rsid w:val="00F71D53"/>
    <w:rsid w:val="00F72591"/>
    <w:rsid w:val="00F7282F"/>
    <w:rsid w:val="00F746CE"/>
    <w:rsid w:val="00F7495F"/>
    <w:rsid w:val="00F75126"/>
    <w:rsid w:val="00F751E9"/>
    <w:rsid w:val="00F75A6C"/>
    <w:rsid w:val="00F762A1"/>
    <w:rsid w:val="00F7656A"/>
    <w:rsid w:val="00F7690D"/>
    <w:rsid w:val="00F76BBE"/>
    <w:rsid w:val="00F76FF8"/>
    <w:rsid w:val="00F77116"/>
    <w:rsid w:val="00F779EC"/>
    <w:rsid w:val="00F77BE0"/>
    <w:rsid w:val="00F77BE1"/>
    <w:rsid w:val="00F80DD8"/>
    <w:rsid w:val="00F81FC6"/>
    <w:rsid w:val="00F82944"/>
    <w:rsid w:val="00F83ED6"/>
    <w:rsid w:val="00F8411D"/>
    <w:rsid w:val="00F84647"/>
    <w:rsid w:val="00F8489F"/>
    <w:rsid w:val="00F8548F"/>
    <w:rsid w:val="00F85550"/>
    <w:rsid w:val="00F85663"/>
    <w:rsid w:val="00F85FB4"/>
    <w:rsid w:val="00F860FD"/>
    <w:rsid w:val="00F86A00"/>
    <w:rsid w:val="00F8766B"/>
    <w:rsid w:val="00F907DE"/>
    <w:rsid w:val="00F913FD"/>
    <w:rsid w:val="00F92D2E"/>
    <w:rsid w:val="00F92DAB"/>
    <w:rsid w:val="00F932B0"/>
    <w:rsid w:val="00F9414C"/>
    <w:rsid w:val="00F946F6"/>
    <w:rsid w:val="00F95661"/>
    <w:rsid w:val="00F96A2D"/>
    <w:rsid w:val="00F96AAF"/>
    <w:rsid w:val="00F96DA3"/>
    <w:rsid w:val="00FA1266"/>
    <w:rsid w:val="00FA1BE7"/>
    <w:rsid w:val="00FA1C2C"/>
    <w:rsid w:val="00FA1EED"/>
    <w:rsid w:val="00FA2D2E"/>
    <w:rsid w:val="00FA2F63"/>
    <w:rsid w:val="00FA477D"/>
    <w:rsid w:val="00FA4F44"/>
    <w:rsid w:val="00FA584F"/>
    <w:rsid w:val="00FA6B89"/>
    <w:rsid w:val="00FB20DB"/>
    <w:rsid w:val="00FB3579"/>
    <w:rsid w:val="00FB38B3"/>
    <w:rsid w:val="00FB3FBC"/>
    <w:rsid w:val="00FB43BD"/>
    <w:rsid w:val="00FB46D8"/>
    <w:rsid w:val="00FB64A9"/>
    <w:rsid w:val="00FB70E8"/>
    <w:rsid w:val="00FC0598"/>
    <w:rsid w:val="00FC0937"/>
    <w:rsid w:val="00FC0C77"/>
    <w:rsid w:val="00FC1CB7"/>
    <w:rsid w:val="00FC21BD"/>
    <w:rsid w:val="00FC2AB5"/>
    <w:rsid w:val="00FC37EC"/>
    <w:rsid w:val="00FC51B3"/>
    <w:rsid w:val="00FC5822"/>
    <w:rsid w:val="00FC70E4"/>
    <w:rsid w:val="00FD0275"/>
    <w:rsid w:val="00FD1489"/>
    <w:rsid w:val="00FD243F"/>
    <w:rsid w:val="00FD2B4C"/>
    <w:rsid w:val="00FD31AA"/>
    <w:rsid w:val="00FD4D75"/>
    <w:rsid w:val="00FD52EB"/>
    <w:rsid w:val="00FD67C9"/>
    <w:rsid w:val="00FD6864"/>
    <w:rsid w:val="00FD69A7"/>
    <w:rsid w:val="00FD6D62"/>
    <w:rsid w:val="00FD754E"/>
    <w:rsid w:val="00FE06F7"/>
    <w:rsid w:val="00FE071A"/>
    <w:rsid w:val="00FE072A"/>
    <w:rsid w:val="00FE3DDE"/>
    <w:rsid w:val="00FE51CE"/>
    <w:rsid w:val="00FE709F"/>
    <w:rsid w:val="00FE7FDB"/>
    <w:rsid w:val="00FF0882"/>
    <w:rsid w:val="00FF2152"/>
    <w:rsid w:val="00FF215D"/>
    <w:rsid w:val="00FF48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3B9A8559"/>
  <w15:docId w15:val="{03CBA302-8C29-47F6-A977-93D8EEAD7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3445"/>
    <w:pPr>
      <w:spacing w:before="200" w:after="200" w:line="276" w:lineRule="auto"/>
      <w:contextualSpacing/>
    </w:pPr>
    <w:rPr>
      <w:lang w:eastAsia="en-US"/>
    </w:rPr>
  </w:style>
  <w:style w:type="paragraph" w:styleId="Nadpis1">
    <w:name w:val="heading 1"/>
    <w:basedOn w:val="Normln"/>
    <w:next w:val="Normln"/>
    <w:link w:val="Nadpis1Char"/>
    <w:uiPriority w:val="99"/>
    <w:qFormat/>
    <w:rsid w:val="00C93C9A"/>
    <w:pPr>
      <w:numPr>
        <w:numId w:val="6"/>
      </w:numPr>
      <w:pBdr>
        <w:top w:val="single" w:sz="24" w:space="1" w:color="F2F2F2"/>
        <w:left w:val="single" w:sz="24" w:space="4" w:color="F2F2F2"/>
        <w:bottom w:val="single" w:sz="24" w:space="1" w:color="F2F2F2"/>
        <w:right w:val="single" w:sz="24" w:space="4" w:color="F2F2F2"/>
      </w:pBdr>
      <w:shd w:val="clear" w:color="auto" w:fill="F2F2F2"/>
      <w:spacing w:before="120" w:after="0" w:line="240" w:lineRule="auto"/>
      <w:outlineLvl w:val="0"/>
    </w:pPr>
    <w:rPr>
      <w:b/>
      <w:bCs/>
      <w:caps/>
      <w:color w:val="000000"/>
      <w:spacing w:val="15"/>
      <w:sz w:val="24"/>
      <w:szCs w:val="24"/>
    </w:rPr>
  </w:style>
  <w:style w:type="paragraph" w:styleId="Nadpis2">
    <w:name w:val="heading 2"/>
    <w:basedOn w:val="Normln"/>
    <w:next w:val="Normln"/>
    <w:link w:val="Nadpis2Char"/>
    <w:qFormat/>
    <w:rsid w:val="00974024"/>
    <w:pPr>
      <w:numPr>
        <w:ilvl w:val="1"/>
        <w:numId w:val="8"/>
      </w:numPr>
      <w:pBdr>
        <w:bottom w:val="single" w:sz="4" w:space="1" w:color="D9D9D9"/>
      </w:pBdr>
      <w:spacing w:before="280" w:after="120" w:line="240" w:lineRule="auto"/>
      <w:outlineLvl w:val="1"/>
    </w:pPr>
    <w:rPr>
      <w:b/>
      <w:caps/>
      <w:color w:val="000000"/>
      <w:spacing w:val="14"/>
      <w:sz w:val="28"/>
      <w:szCs w:val="28"/>
    </w:rPr>
  </w:style>
  <w:style w:type="paragraph" w:styleId="Nadpis3">
    <w:name w:val="heading 3"/>
    <w:basedOn w:val="Normln"/>
    <w:next w:val="Normln"/>
    <w:link w:val="Nadpis3Char"/>
    <w:qFormat/>
    <w:rsid w:val="003A2BD6"/>
    <w:pPr>
      <w:spacing w:before="280" w:after="0" w:line="240" w:lineRule="auto"/>
      <w:outlineLvl w:val="2"/>
    </w:pPr>
    <w:rPr>
      <w:b/>
      <w:caps/>
      <w:sz w:val="22"/>
      <w:szCs w:val="22"/>
    </w:rPr>
  </w:style>
  <w:style w:type="paragraph" w:styleId="Nadpis4">
    <w:name w:val="heading 4"/>
    <w:basedOn w:val="Normln"/>
    <w:next w:val="Normln"/>
    <w:link w:val="Nadpis4Char"/>
    <w:autoRedefine/>
    <w:qFormat/>
    <w:rsid w:val="00927E78"/>
    <w:pPr>
      <w:numPr>
        <w:numId w:val="5"/>
      </w:numPr>
      <w:spacing w:before="240" w:after="0"/>
      <w:outlineLvl w:val="3"/>
    </w:pPr>
    <w:rPr>
      <w:b/>
      <w:caps/>
      <w:spacing w:val="10"/>
      <w:sz w:val="22"/>
      <w:szCs w:val="22"/>
    </w:rPr>
  </w:style>
  <w:style w:type="paragraph" w:styleId="Nadpis5">
    <w:name w:val="heading 5"/>
    <w:basedOn w:val="Normln"/>
    <w:next w:val="Normln"/>
    <w:link w:val="Nadpis5Char"/>
    <w:uiPriority w:val="99"/>
    <w:qFormat/>
    <w:rsid w:val="00F907DE"/>
    <w:pPr>
      <w:numPr>
        <w:numId w:val="9"/>
      </w:numPr>
      <w:spacing w:before="240" w:after="0"/>
      <w:outlineLvl w:val="4"/>
    </w:pPr>
    <w:rPr>
      <w:caps/>
      <w:spacing w:val="10"/>
      <w:sz w:val="24"/>
      <w:szCs w:val="22"/>
    </w:rPr>
  </w:style>
  <w:style w:type="paragraph" w:styleId="Nadpis6">
    <w:name w:val="heading 6"/>
    <w:basedOn w:val="Normln"/>
    <w:next w:val="Normln"/>
    <w:link w:val="Nadpis6Char"/>
    <w:uiPriority w:val="99"/>
    <w:qFormat/>
    <w:rsid w:val="00AB0409"/>
    <w:pPr>
      <w:numPr>
        <w:ilvl w:val="5"/>
        <w:numId w:val="1"/>
      </w:numPr>
      <w:pBdr>
        <w:bottom w:val="dotted" w:sz="6" w:space="1" w:color="4F81BD"/>
      </w:pBdr>
      <w:spacing w:before="300" w:after="0"/>
      <w:outlineLvl w:val="5"/>
    </w:pPr>
    <w:rPr>
      <w:caps/>
      <w:color w:val="365F91"/>
      <w:spacing w:val="10"/>
      <w:sz w:val="22"/>
      <w:szCs w:val="22"/>
    </w:rPr>
  </w:style>
  <w:style w:type="paragraph" w:styleId="Nadpis7">
    <w:name w:val="heading 7"/>
    <w:basedOn w:val="Normln"/>
    <w:next w:val="Normln"/>
    <w:link w:val="Nadpis7Char"/>
    <w:uiPriority w:val="99"/>
    <w:qFormat/>
    <w:rsid w:val="00AB0409"/>
    <w:pPr>
      <w:numPr>
        <w:ilvl w:val="6"/>
        <w:numId w:val="1"/>
      </w:numPr>
      <w:spacing w:before="300" w:after="0"/>
      <w:outlineLvl w:val="6"/>
    </w:pPr>
    <w:rPr>
      <w:caps/>
      <w:color w:val="365F91"/>
      <w:spacing w:val="10"/>
      <w:sz w:val="22"/>
      <w:szCs w:val="22"/>
    </w:rPr>
  </w:style>
  <w:style w:type="paragraph" w:styleId="Nadpis8">
    <w:name w:val="heading 8"/>
    <w:basedOn w:val="Normln"/>
    <w:next w:val="Normln"/>
    <w:link w:val="Nadpis8Char"/>
    <w:uiPriority w:val="99"/>
    <w:qFormat/>
    <w:rsid w:val="00AB0409"/>
    <w:pPr>
      <w:numPr>
        <w:ilvl w:val="7"/>
        <w:numId w:val="1"/>
      </w:numPr>
      <w:spacing w:before="300" w:after="0"/>
      <w:outlineLvl w:val="7"/>
    </w:pPr>
    <w:rPr>
      <w:caps/>
      <w:spacing w:val="10"/>
      <w:sz w:val="18"/>
      <w:szCs w:val="18"/>
    </w:rPr>
  </w:style>
  <w:style w:type="paragraph" w:styleId="Nadpis9">
    <w:name w:val="heading 9"/>
    <w:basedOn w:val="Normln"/>
    <w:next w:val="Normln"/>
    <w:link w:val="Nadpis9Char"/>
    <w:uiPriority w:val="99"/>
    <w:qFormat/>
    <w:rsid w:val="00AB0409"/>
    <w:pPr>
      <w:numPr>
        <w:ilvl w:val="8"/>
        <w:numId w:val="1"/>
      </w:numPr>
      <w:spacing w:before="300" w:after="0"/>
      <w:outlineLvl w:val="8"/>
    </w:pPr>
    <w:rPr>
      <w:i/>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rka1">
    <w:name w:val="odrážka1"/>
    <w:basedOn w:val="Normln"/>
    <w:link w:val="odrka1Char"/>
    <w:rsid w:val="00920687"/>
    <w:pPr>
      <w:tabs>
        <w:tab w:val="num" w:pos="284"/>
      </w:tabs>
      <w:ind w:left="284" w:hanging="284"/>
      <w:jc w:val="both"/>
    </w:pPr>
    <w:rPr>
      <w:rFonts w:ascii="Arial" w:hAnsi="Arial"/>
    </w:rPr>
  </w:style>
  <w:style w:type="character" w:customStyle="1" w:styleId="odrka1Char">
    <w:name w:val="odrážka1 Char"/>
    <w:link w:val="odrka1"/>
    <w:rsid w:val="00920687"/>
    <w:rPr>
      <w:rFonts w:ascii="Arial" w:hAnsi="Arial"/>
    </w:rPr>
  </w:style>
  <w:style w:type="character" w:customStyle="1" w:styleId="Nadpis1Char">
    <w:name w:val="Nadpis 1 Char"/>
    <w:link w:val="Nadpis1"/>
    <w:uiPriority w:val="99"/>
    <w:rsid w:val="00C93C9A"/>
    <w:rPr>
      <w:b/>
      <w:bCs/>
      <w:caps/>
      <w:color w:val="000000"/>
      <w:spacing w:val="15"/>
      <w:sz w:val="24"/>
      <w:szCs w:val="24"/>
      <w:shd w:val="clear" w:color="auto" w:fill="F2F2F2"/>
      <w:lang w:eastAsia="en-US"/>
    </w:rPr>
  </w:style>
  <w:style w:type="character" w:customStyle="1" w:styleId="Nadpis2Char">
    <w:name w:val="Nadpis 2 Char"/>
    <w:link w:val="Nadpis2"/>
    <w:rsid w:val="00974024"/>
    <w:rPr>
      <w:b/>
      <w:caps/>
      <w:color w:val="000000"/>
      <w:spacing w:val="14"/>
      <w:sz w:val="28"/>
      <w:szCs w:val="28"/>
      <w:lang w:eastAsia="en-US"/>
    </w:rPr>
  </w:style>
  <w:style w:type="character" w:customStyle="1" w:styleId="Nadpis3Char">
    <w:name w:val="Nadpis 3 Char"/>
    <w:link w:val="Nadpis3"/>
    <w:rsid w:val="003A2BD6"/>
    <w:rPr>
      <w:b/>
      <w:caps/>
      <w:sz w:val="22"/>
      <w:szCs w:val="22"/>
      <w:lang w:eastAsia="en-US"/>
    </w:rPr>
  </w:style>
  <w:style w:type="paragraph" w:styleId="Obsah1">
    <w:name w:val="toc 1"/>
    <w:basedOn w:val="Normln"/>
    <w:next w:val="Normln"/>
    <w:autoRedefine/>
    <w:uiPriority w:val="39"/>
    <w:qFormat/>
    <w:rsid w:val="006B274E"/>
    <w:pPr>
      <w:shd w:val="pct5" w:color="auto" w:fill="auto"/>
      <w:tabs>
        <w:tab w:val="left" w:pos="660"/>
        <w:tab w:val="right" w:leader="dot" w:pos="9072"/>
      </w:tabs>
      <w:spacing w:before="120" w:after="0" w:line="240" w:lineRule="auto"/>
      <w:ind w:right="-144"/>
      <w:contextualSpacing w:val="0"/>
    </w:pPr>
    <w:rPr>
      <w:b/>
      <w:caps/>
      <w:sz w:val="24"/>
      <w:szCs w:val="24"/>
    </w:rPr>
  </w:style>
  <w:style w:type="paragraph" w:styleId="Obsah2">
    <w:name w:val="toc 2"/>
    <w:basedOn w:val="Normln"/>
    <w:next w:val="Normln"/>
    <w:autoRedefine/>
    <w:uiPriority w:val="39"/>
    <w:unhideWhenUsed/>
    <w:qFormat/>
    <w:rsid w:val="00C77D49"/>
    <w:pPr>
      <w:tabs>
        <w:tab w:val="left" w:pos="660"/>
        <w:tab w:val="right" w:leader="dot" w:pos="9062"/>
      </w:tabs>
      <w:spacing w:before="60" w:after="60" w:line="240" w:lineRule="auto"/>
      <w:contextualSpacing w:val="0"/>
    </w:pPr>
    <w:rPr>
      <w:b/>
      <w:bCs/>
      <w:caps/>
      <w:noProof/>
    </w:rPr>
  </w:style>
  <w:style w:type="paragraph" w:styleId="Obsah3">
    <w:name w:val="toc 3"/>
    <w:basedOn w:val="Normln"/>
    <w:next w:val="Normln"/>
    <w:autoRedefine/>
    <w:uiPriority w:val="39"/>
    <w:unhideWhenUsed/>
    <w:qFormat/>
    <w:rsid w:val="009C355E"/>
    <w:pPr>
      <w:tabs>
        <w:tab w:val="left" w:pos="660"/>
        <w:tab w:val="right" w:leader="dot" w:pos="9072"/>
      </w:tabs>
      <w:spacing w:before="0" w:after="0" w:line="240" w:lineRule="auto"/>
      <w:ind w:left="709" w:right="568" w:hanging="709"/>
      <w:contextualSpacing w:val="0"/>
    </w:pPr>
    <w:rPr>
      <w:caps/>
    </w:rPr>
  </w:style>
  <w:style w:type="paragraph" w:styleId="Titulek">
    <w:name w:val="caption"/>
    <w:basedOn w:val="Normln"/>
    <w:next w:val="Normln"/>
    <w:uiPriority w:val="35"/>
    <w:qFormat/>
    <w:rsid w:val="00AB0409"/>
    <w:rPr>
      <w:b/>
      <w:bCs/>
      <w:color w:val="365F91"/>
      <w:sz w:val="16"/>
      <w:szCs w:val="16"/>
    </w:rPr>
  </w:style>
  <w:style w:type="paragraph" w:styleId="Nzev">
    <w:name w:val="Title"/>
    <w:basedOn w:val="Normln"/>
    <w:next w:val="Normln"/>
    <w:link w:val="NzevChar"/>
    <w:uiPriority w:val="10"/>
    <w:qFormat/>
    <w:rsid w:val="00AB0409"/>
    <w:pPr>
      <w:spacing w:before="720"/>
    </w:pPr>
    <w:rPr>
      <w:caps/>
      <w:color w:val="4F81BD"/>
      <w:spacing w:val="10"/>
      <w:kern w:val="28"/>
      <w:sz w:val="52"/>
      <w:szCs w:val="52"/>
    </w:rPr>
  </w:style>
  <w:style w:type="character" w:customStyle="1" w:styleId="NzevChar">
    <w:name w:val="Název Char"/>
    <w:link w:val="Nzev"/>
    <w:uiPriority w:val="10"/>
    <w:rsid w:val="00AB0409"/>
    <w:rPr>
      <w:caps/>
      <w:color w:val="4F81BD"/>
      <w:spacing w:val="10"/>
      <w:kern w:val="28"/>
      <w:sz w:val="52"/>
      <w:szCs w:val="52"/>
    </w:rPr>
  </w:style>
  <w:style w:type="character" w:styleId="Siln">
    <w:name w:val="Strong"/>
    <w:uiPriority w:val="22"/>
    <w:qFormat/>
    <w:rsid w:val="00AB0409"/>
    <w:rPr>
      <w:b/>
      <w:bCs/>
    </w:rPr>
  </w:style>
  <w:style w:type="paragraph" w:styleId="Odstavecseseznamem">
    <w:name w:val="List Paragraph"/>
    <w:basedOn w:val="Normln"/>
    <w:uiPriority w:val="34"/>
    <w:qFormat/>
    <w:rsid w:val="00AB0409"/>
    <w:pPr>
      <w:ind w:left="720"/>
    </w:pPr>
  </w:style>
  <w:style w:type="paragraph" w:styleId="Nadpisobsahu">
    <w:name w:val="TOC Heading"/>
    <w:basedOn w:val="Nadpis1"/>
    <w:next w:val="Normln"/>
    <w:uiPriority w:val="39"/>
    <w:qFormat/>
    <w:rsid w:val="00AB0409"/>
    <w:pPr>
      <w:outlineLvl w:val="9"/>
    </w:pPr>
    <w:rPr>
      <w:lang w:bidi="en-US"/>
    </w:rPr>
  </w:style>
  <w:style w:type="character" w:customStyle="1" w:styleId="Nadpis4Char">
    <w:name w:val="Nadpis 4 Char"/>
    <w:link w:val="Nadpis4"/>
    <w:rsid w:val="00927E78"/>
    <w:rPr>
      <w:b/>
      <w:caps/>
      <w:spacing w:val="10"/>
      <w:sz w:val="22"/>
      <w:szCs w:val="22"/>
      <w:lang w:eastAsia="en-US"/>
    </w:rPr>
  </w:style>
  <w:style w:type="character" w:customStyle="1" w:styleId="Nadpis5Char">
    <w:name w:val="Nadpis 5 Char"/>
    <w:link w:val="Nadpis5"/>
    <w:uiPriority w:val="99"/>
    <w:rsid w:val="00F907DE"/>
    <w:rPr>
      <w:caps/>
      <w:spacing w:val="10"/>
      <w:sz w:val="24"/>
      <w:szCs w:val="22"/>
      <w:lang w:eastAsia="en-US"/>
    </w:rPr>
  </w:style>
  <w:style w:type="character" w:customStyle="1" w:styleId="Nadpis6Char">
    <w:name w:val="Nadpis 6 Char"/>
    <w:link w:val="Nadpis6"/>
    <w:uiPriority w:val="99"/>
    <w:rsid w:val="00AB0409"/>
    <w:rPr>
      <w:caps/>
      <w:color w:val="365F91"/>
      <w:spacing w:val="10"/>
      <w:sz w:val="22"/>
      <w:szCs w:val="22"/>
      <w:lang w:eastAsia="en-US"/>
    </w:rPr>
  </w:style>
  <w:style w:type="character" w:customStyle="1" w:styleId="Nadpis7Char">
    <w:name w:val="Nadpis 7 Char"/>
    <w:link w:val="Nadpis7"/>
    <w:uiPriority w:val="99"/>
    <w:rsid w:val="00AB0409"/>
    <w:rPr>
      <w:caps/>
      <w:color w:val="365F91"/>
      <w:spacing w:val="10"/>
      <w:sz w:val="22"/>
      <w:szCs w:val="22"/>
      <w:lang w:eastAsia="en-US"/>
    </w:rPr>
  </w:style>
  <w:style w:type="character" w:customStyle="1" w:styleId="Nadpis8Char">
    <w:name w:val="Nadpis 8 Char"/>
    <w:link w:val="Nadpis8"/>
    <w:uiPriority w:val="99"/>
    <w:rsid w:val="00AB0409"/>
    <w:rPr>
      <w:caps/>
      <w:spacing w:val="10"/>
      <w:sz w:val="18"/>
      <w:szCs w:val="18"/>
      <w:lang w:eastAsia="en-US"/>
    </w:rPr>
  </w:style>
  <w:style w:type="character" w:customStyle="1" w:styleId="Nadpis9Char">
    <w:name w:val="Nadpis 9 Char"/>
    <w:link w:val="Nadpis9"/>
    <w:uiPriority w:val="99"/>
    <w:rsid w:val="00AB0409"/>
    <w:rPr>
      <w:i/>
      <w:caps/>
      <w:spacing w:val="10"/>
      <w:sz w:val="18"/>
      <w:szCs w:val="18"/>
      <w:lang w:eastAsia="en-US"/>
    </w:rPr>
  </w:style>
  <w:style w:type="paragraph" w:styleId="Podnadpis">
    <w:name w:val="Subtitle"/>
    <w:basedOn w:val="Normln"/>
    <w:next w:val="Normln"/>
    <w:link w:val="PodnadpisChar"/>
    <w:uiPriority w:val="11"/>
    <w:qFormat/>
    <w:rsid w:val="00AB0409"/>
    <w:pPr>
      <w:spacing w:after="1000" w:line="240" w:lineRule="auto"/>
    </w:pPr>
    <w:rPr>
      <w:caps/>
      <w:color w:val="595959"/>
      <w:spacing w:val="10"/>
      <w:sz w:val="24"/>
      <w:szCs w:val="24"/>
    </w:rPr>
  </w:style>
  <w:style w:type="character" w:customStyle="1" w:styleId="PodnadpisChar">
    <w:name w:val="Podnadpis Char"/>
    <w:link w:val="Podnadpis"/>
    <w:uiPriority w:val="11"/>
    <w:rsid w:val="00AB0409"/>
    <w:rPr>
      <w:caps/>
      <w:color w:val="595959"/>
      <w:spacing w:val="10"/>
      <w:sz w:val="24"/>
      <w:szCs w:val="24"/>
    </w:rPr>
  </w:style>
  <w:style w:type="character" w:styleId="Zdraznn">
    <w:name w:val="Emphasis"/>
    <w:uiPriority w:val="20"/>
    <w:qFormat/>
    <w:rsid w:val="00AB0409"/>
    <w:rPr>
      <w:caps/>
      <w:color w:val="243F60"/>
      <w:spacing w:val="5"/>
    </w:rPr>
  </w:style>
  <w:style w:type="paragraph" w:styleId="Bezmezer">
    <w:name w:val="No Spacing"/>
    <w:basedOn w:val="Normln"/>
    <w:link w:val="BezmezerChar"/>
    <w:uiPriority w:val="1"/>
    <w:qFormat/>
    <w:rsid w:val="00AB0409"/>
    <w:pPr>
      <w:spacing w:before="0" w:after="0" w:line="240" w:lineRule="auto"/>
    </w:pPr>
  </w:style>
  <w:style w:type="paragraph" w:customStyle="1" w:styleId="Citt1">
    <w:name w:val="Citát1"/>
    <w:basedOn w:val="Normln"/>
    <w:next w:val="Normln"/>
    <w:link w:val="CittChar"/>
    <w:uiPriority w:val="29"/>
    <w:qFormat/>
    <w:rsid w:val="00AB0409"/>
    <w:rPr>
      <w:i/>
      <w:iCs/>
    </w:rPr>
  </w:style>
  <w:style w:type="character" w:customStyle="1" w:styleId="CittChar">
    <w:name w:val="Citát Char"/>
    <w:link w:val="Citt1"/>
    <w:uiPriority w:val="29"/>
    <w:rsid w:val="00AB0409"/>
    <w:rPr>
      <w:i/>
      <w:iCs/>
      <w:sz w:val="20"/>
      <w:szCs w:val="20"/>
    </w:rPr>
  </w:style>
  <w:style w:type="paragraph" w:customStyle="1" w:styleId="Vrazncitt1">
    <w:name w:val="Výrazný citát1"/>
    <w:basedOn w:val="Normln"/>
    <w:next w:val="Normln"/>
    <w:link w:val="VrazncittChar"/>
    <w:uiPriority w:val="30"/>
    <w:qFormat/>
    <w:rsid w:val="00AB0409"/>
    <w:pPr>
      <w:pBdr>
        <w:top w:val="single" w:sz="4" w:space="10" w:color="4F81BD"/>
        <w:left w:val="single" w:sz="4" w:space="10" w:color="4F81BD"/>
      </w:pBdr>
      <w:spacing w:after="0"/>
      <w:ind w:left="1296" w:right="1152"/>
      <w:jc w:val="both"/>
    </w:pPr>
    <w:rPr>
      <w:i/>
      <w:iCs/>
      <w:color w:val="4F81BD"/>
    </w:rPr>
  </w:style>
  <w:style w:type="character" w:customStyle="1" w:styleId="VrazncittChar">
    <w:name w:val="Výrazný citát Char"/>
    <w:link w:val="Vrazncitt1"/>
    <w:uiPriority w:val="30"/>
    <w:rsid w:val="00AB0409"/>
    <w:rPr>
      <w:i/>
      <w:iCs/>
      <w:color w:val="4F81BD"/>
      <w:sz w:val="20"/>
      <w:szCs w:val="20"/>
    </w:rPr>
  </w:style>
  <w:style w:type="character" w:styleId="Zdraznnjemn">
    <w:name w:val="Subtle Emphasis"/>
    <w:uiPriority w:val="19"/>
    <w:qFormat/>
    <w:rsid w:val="00AB0409"/>
    <w:rPr>
      <w:i/>
      <w:iCs/>
      <w:color w:val="243F60"/>
    </w:rPr>
  </w:style>
  <w:style w:type="character" w:styleId="Zdraznnintenzivn">
    <w:name w:val="Intense Emphasis"/>
    <w:uiPriority w:val="21"/>
    <w:qFormat/>
    <w:rsid w:val="00AB0409"/>
    <w:rPr>
      <w:b/>
      <w:bCs/>
      <w:caps/>
      <w:color w:val="243F60"/>
      <w:spacing w:val="10"/>
    </w:rPr>
  </w:style>
  <w:style w:type="character" w:styleId="Odkazjemn">
    <w:name w:val="Subtle Reference"/>
    <w:uiPriority w:val="31"/>
    <w:qFormat/>
    <w:rsid w:val="00AB0409"/>
    <w:rPr>
      <w:b/>
      <w:bCs/>
      <w:color w:val="4F81BD"/>
    </w:rPr>
  </w:style>
  <w:style w:type="character" w:styleId="Odkazintenzivn">
    <w:name w:val="Intense Reference"/>
    <w:uiPriority w:val="32"/>
    <w:qFormat/>
    <w:rsid w:val="00AB0409"/>
    <w:rPr>
      <w:b/>
      <w:bCs/>
      <w:i/>
      <w:iCs/>
      <w:caps/>
      <w:color w:val="4F81BD"/>
    </w:rPr>
  </w:style>
  <w:style w:type="character" w:styleId="Nzevknihy">
    <w:name w:val="Book Title"/>
    <w:uiPriority w:val="33"/>
    <w:qFormat/>
    <w:rsid w:val="00AB0409"/>
    <w:rPr>
      <w:b/>
      <w:bCs/>
      <w:i/>
      <w:iCs/>
      <w:spacing w:val="9"/>
    </w:rPr>
  </w:style>
  <w:style w:type="character" w:customStyle="1" w:styleId="BezmezerChar">
    <w:name w:val="Bez mezer Char"/>
    <w:link w:val="Bezmezer"/>
    <w:uiPriority w:val="1"/>
    <w:rsid w:val="00AB0409"/>
    <w:rPr>
      <w:sz w:val="20"/>
      <w:szCs w:val="20"/>
    </w:rPr>
  </w:style>
  <w:style w:type="character" w:styleId="Hypertextovodkaz">
    <w:name w:val="Hyperlink"/>
    <w:uiPriority w:val="99"/>
    <w:unhideWhenUsed/>
    <w:rsid w:val="00A94EF4"/>
    <w:rPr>
      <w:color w:val="0000FF"/>
      <w:u w:val="single"/>
    </w:rPr>
  </w:style>
  <w:style w:type="paragraph" w:styleId="Zkladntext">
    <w:name w:val="Body Text"/>
    <w:basedOn w:val="Normln"/>
    <w:link w:val="ZkladntextChar"/>
    <w:uiPriority w:val="99"/>
    <w:rsid w:val="00A94EF4"/>
    <w:pPr>
      <w:overflowPunct w:val="0"/>
      <w:autoSpaceDE w:val="0"/>
      <w:autoSpaceDN w:val="0"/>
      <w:adjustRightInd w:val="0"/>
      <w:spacing w:before="120" w:after="120" w:line="240" w:lineRule="auto"/>
      <w:ind w:firstLine="567"/>
      <w:jc w:val="both"/>
      <w:textAlignment w:val="baseline"/>
    </w:pPr>
    <w:rPr>
      <w:rFonts w:ascii="Times New Roman" w:hAnsi="Times New Roman"/>
      <w:color w:val="000000"/>
      <w:sz w:val="24"/>
      <w:lang w:eastAsia="cs-CZ"/>
    </w:rPr>
  </w:style>
  <w:style w:type="character" w:customStyle="1" w:styleId="ZkladntextChar">
    <w:name w:val="Základní text Char"/>
    <w:link w:val="Zkladntext"/>
    <w:uiPriority w:val="99"/>
    <w:rsid w:val="00A94EF4"/>
    <w:rPr>
      <w:rFonts w:ascii="Times New Roman" w:eastAsia="Times New Roman" w:hAnsi="Times New Roman" w:cs="Times New Roman"/>
      <w:color w:val="000000"/>
      <w:sz w:val="24"/>
      <w:szCs w:val="20"/>
      <w:lang w:eastAsia="cs-CZ"/>
    </w:rPr>
  </w:style>
  <w:style w:type="character" w:customStyle="1" w:styleId="displayonly">
    <w:name w:val="display_only"/>
    <w:rsid w:val="00A94EF4"/>
    <w:rPr>
      <w:rFonts w:cs="Times New Roman"/>
    </w:rPr>
  </w:style>
  <w:style w:type="paragraph" w:styleId="Textbubliny">
    <w:name w:val="Balloon Text"/>
    <w:basedOn w:val="Normln"/>
    <w:link w:val="TextbublinyChar"/>
    <w:uiPriority w:val="99"/>
    <w:semiHidden/>
    <w:unhideWhenUsed/>
    <w:rsid w:val="00A94EF4"/>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A94EF4"/>
    <w:rPr>
      <w:rFonts w:ascii="Tahoma" w:hAnsi="Tahoma" w:cs="Tahoma"/>
      <w:sz w:val="16"/>
      <w:szCs w:val="16"/>
    </w:rPr>
  </w:style>
  <w:style w:type="paragraph" w:styleId="Zhlav">
    <w:name w:val="header"/>
    <w:basedOn w:val="Normln"/>
    <w:link w:val="ZhlavChar"/>
    <w:uiPriority w:val="99"/>
    <w:unhideWhenUsed/>
    <w:rsid w:val="00DF28FB"/>
    <w:pPr>
      <w:tabs>
        <w:tab w:val="center" w:pos="4536"/>
        <w:tab w:val="right" w:pos="9072"/>
      </w:tabs>
      <w:spacing w:before="0" w:after="0" w:line="240" w:lineRule="auto"/>
    </w:pPr>
  </w:style>
  <w:style w:type="character" w:customStyle="1" w:styleId="ZhlavChar">
    <w:name w:val="Záhlaví Char"/>
    <w:link w:val="Zhlav"/>
    <w:uiPriority w:val="99"/>
    <w:rsid w:val="00DF28FB"/>
    <w:rPr>
      <w:sz w:val="20"/>
      <w:szCs w:val="20"/>
    </w:rPr>
  </w:style>
  <w:style w:type="paragraph" w:styleId="Zpat">
    <w:name w:val="footer"/>
    <w:basedOn w:val="Normln"/>
    <w:link w:val="ZpatChar"/>
    <w:uiPriority w:val="99"/>
    <w:unhideWhenUsed/>
    <w:rsid w:val="00DF28FB"/>
    <w:pPr>
      <w:tabs>
        <w:tab w:val="center" w:pos="4536"/>
        <w:tab w:val="right" w:pos="9072"/>
      </w:tabs>
      <w:spacing w:before="0" w:after="0" w:line="240" w:lineRule="auto"/>
    </w:pPr>
  </w:style>
  <w:style w:type="character" w:customStyle="1" w:styleId="ZpatChar">
    <w:name w:val="Zápatí Char"/>
    <w:link w:val="Zpat"/>
    <w:uiPriority w:val="99"/>
    <w:rsid w:val="00DF28FB"/>
    <w:rPr>
      <w:sz w:val="20"/>
      <w:szCs w:val="20"/>
    </w:rPr>
  </w:style>
  <w:style w:type="character" w:styleId="slostrnky">
    <w:name w:val="page number"/>
    <w:basedOn w:val="Standardnpsmoodstavce"/>
    <w:uiPriority w:val="99"/>
    <w:rsid w:val="00DF28FB"/>
  </w:style>
  <w:style w:type="paragraph" w:customStyle="1" w:styleId="OdkrajeTP">
    <w:name w:val="Od kraje.T.P"/>
    <w:rsid w:val="00763479"/>
    <w:pPr>
      <w:overflowPunct w:val="0"/>
      <w:autoSpaceDE w:val="0"/>
      <w:autoSpaceDN w:val="0"/>
      <w:adjustRightInd w:val="0"/>
      <w:jc w:val="both"/>
      <w:textAlignment w:val="baseline"/>
    </w:pPr>
    <w:rPr>
      <w:rFonts w:ascii="Times New Roman" w:hAnsi="Times New Roman"/>
      <w:b/>
      <w:color w:val="000000"/>
      <w:sz w:val="24"/>
      <w:u w:val="single"/>
    </w:rPr>
  </w:style>
  <w:style w:type="paragraph" w:customStyle="1" w:styleId="Odkraje">
    <w:name w:val="Od kraje"/>
    <w:aliases w:val="T,P"/>
    <w:uiPriority w:val="99"/>
    <w:rsid w:val="00763479"/>
    <w:pPr>
      <w:overflowPunct w:val="0"/>
      <w:autoSpaceDE w:val="0"/>
      <w:autoSpaceDN w:val="0"/>
      <w:adjustRightInd w:val="0"/>
      <w:jc w:val="both"/>
      <w:textAlignment w:val="baseline"/>
    </w:pPr>
    <w:rPr>
      <w:rFonts w:ascii="Times New Roman" w:hAnsi="Times New Roman"/>
      <w:color w:val="000000"/>
      <w:sz w:val="24"/>
    </w:rPr>
  </w:style>
  <w:style w:type="character" w:customStyle="1" w:styleId="Hypertextovodkaz1">
    <w:name w:val="Hypertextový odkaz1"/>
    <w:rsid w:val="00763479"/>
    <w:rPr>
      <w:rFonts w:cs="Times New Roman"/>
      <w:color w:val="0000FF"/>
      <w:sz w:val="20"/>
      <w:szCs w:val="20"/>
      <w:u w:val="single"/>
    </w:rPr>
  </w:style>
  <w:style w:type="character" w:styleId="Sledovanodkaz">
    <w:name w:val="FollowedHyperlink"/>
    <w:uiPriority w:val="99"/>
    <w:rsid w:val="004532E6"/>
    <w:rPr>
      <w:color w:val="800080"/>
      <w:u w:val="single"/>
    </w:rPr>
  </w:style>
  <w:style w:type="table" w:styleId="Mkatabulky">
    <w:name w:val="Table Grid"/>
    <w:basedOn w:val="Normlntabulka"/>
    <w:uiPriority w:val="39"/>
    <w:rsid w:val="00A63B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eka2">
    <w:name w:val="Znaeka2"/>
    <w:rsid w:val="00B11CF5"/>
    <w:pPr>
      <w:overflowPunct w:val="0"/>
      <w:autoSpaceDE w:val="0"/>
      <w:autoSpaceDN w:val="0"/>
      <w:adjustRightInd w:val="0"/>
      <w:ind w:left="288"/>
      <w:textAlignment w:val="baseline"/>
    </w:pPr>
    <w:rPr>
      <w:rFonts w:ascii="Times New Roman" w:hAnsi="Times New Roman"/>
      <w:color w:val="000000"/>
      <w:sz w:val="24"/>
    </w:rPr>
  </w:style>
  <w:style w:type="paragraph" w:styleId="Rozloendokumentu">
    <w:name w:val="Document Map"/>
    <w:basedOn w:val="Normln"/>
    <w:link w:val="RozloendokumentuChar"/>
    <w:uiPriority w:val="99"/>
    <w:rsid w:val="002F07AD"/>
    <w:pPr>
      <w:shd w:val="clear" w:color="auto" w:fill="000080"/>
    </w:pPr>
    <w:rPr>
      <w:rFonts w:ascii="Tahoma" w:hAnsi="Tahoma"/>
    </w:rPr>
  </w:style>
  <w:style w:type="character" w:styleId="Odkaznakoment">
    <w:name w:val="annotation reference"/>
    <w:semiHidden/>
    <w:rsid w:val="002F07AD"/>
    <w:rPr>
      <w:sz w:val="16"/>
      <w:szCs w:val="16"/>
    </w:rPr>
  </w:style>
  <w:style w:type="paragraph" w:styleId="Textkomente">
    <w:name w:val="annotation text"/>
    <w:basedOn w:val="Normln"/>
    <w:link w:val="TextkomenteChar"/>
    <w:semiHidden/>
    <w:rsid w:val="002F07AD"/>
  </w:style>
  <w:style w:type="paragraph" w:styleId="Pedmtkomente">
    <w:name w:val="annotation subject"/>
    <w:basedOn w:val="Textkomente"/>
    <w:next w:val="Textkomente"/>
    <w:semiHidden/>
    <w:rsid w:val="002F07AD"/>
    <w:rPr>
      <w:b/>
      <w:bCs/>
    </w:rPr>
  </w:style>
  <w:style w:type="paragraph" w:customStyle="1" w:styleId="obrazek">
    <w:name w:val="obrazek"/>
    <w:basedOn w:val="Normln"/>
    <w:autoRedefine/>
    <w:rsid w:val="003A36BD"/>
    <w:pPr>
      <w:numPr>
        <w:numId w:val="2"/>
      </w:numPr>
      <w:spacing w:before="120" w:after="120"/>
      <w:contextualSpacing w:val="0"/>
      <w:jc w:val="center"/>
    </w:pPr>
    <w:rPr>
      <w:rFonts w:ascii="Times New Roman" w:eastAsia="Calibri" w:hAnsi="Times New Roman"/>
      <w:i/>
      <w:iCs/>
      <w:sz w:val="22"/>
      <w:szCs w:val="22"/>
    </w:rPr>
  </w:style>
  <w:style w:type="paragraph" w:customStyle="1" w:styleId="Znaeka1">
    <w:name w:val="Znaeka 1"/>
    <w:uiPriority w:val="99"/>
    <w:rsid w:val="00F9414C"/>
    <w:pPr>
      <w:overflowPunct w:val="0"/>
      <w:autoSpaceDE w:val="0"/>
      <w:autoSpaceDN w:val="0"/>
      <w:adjustRightInd w:val="0"/>
      <w:ind w:left="576"/>
      <w:textAlignment w:val="baseline"/>
    </w:pPr>
    <w:rPr>
      <w:rFonts w:ascii="Times New Roman" w:hAnsi="Times New Roman"/>
      <w:color w:val="000000"/>
      <w:sz w:val="24"/>
    </w:rPr>
  </w:style>
  <w:style w:type="paragraph" w:styleId="Normlnweb">
    <w:name w:val="Normal (Web)"/>
    <w:basedOn w:val="Normln"/>
    <w:uiPriority w:val="99"/>
    <w:unhideWhenUsed/>
    <w:rsid w:val="00447662"/>
    <w:pPr>
      <w:spacing w:before="100" w:beforeAutospacing="1" w:after="100" w:afterAutospacing="1" w:line="240" w:lineRule="auto"/>
      <w:contextualSpacing w:val="0"/>
    </w:pPr>
    <w:rPr>
      <w:rFonts w:ascii="Times New Roman" w:hAnsi="Times New Roman"/>
      <w:sz w:val="24"/>
      <w:szCs w:val="24"/>
      <w:lang w:eastAsia="cs-CZ"/>
    </w:rPr>
  </w:style>
  <w:style w:type="paragraph" w:customStyle="1" w:styleId="Zkladtext">
    <w:name w:val="Základ. text"/>
    <w:rsid w:val="00447662"/>
    <w:pPr>
      <w:widowControl w:val="0"/>
      <w:overflowPunct w:val="0"/>
      <w:autoSpaceDE w:val="0"/>
      <w:autoSpaceDN w:val="0"/>
      <w:adjustRightInd w:val="0"/>
      <w:ind w:firstLine="425"/>
      <w:jc w:val="both"/>
      <w:textAlignment w:val="baseline"/>
    </w:pPr>
    <w:rPr>
      <w:rFonts w:ascii="Times New Roman" w:hAnsi="Times New Roman"/>
      <w:color w:val="000000"/>
      <w:sz w:val="24"/>
    </w:rPr>
  </w:style>
  <w:style w:type="paragraph" w:customStyle="1" w:styleId="Znaeka">
    <w:name w:val="Znaeka"/>
    <w:rsid w:val="00447662"/>
    <w:pPr>
      <w:widowControl w:val="0"/>
      <w:overflowPunct w:val="0"/>
      <w:autoSpaceDE w:val="0"/>
      <w:autoSpaceDN w:val="0"/>
      <w:adjustRightInd w:val="0"/>
      <w:ind w:left="288"/>
      <w:textAlignment w:val="baseline"/>
    </w:pPr>
    <w:rPr>
      <w:rFonts w:ascii="Times New Roman" w:hAnsi="Times New Roman"/>
      <w:color w:val="000000"/>
      <w:sz w:val="24"/>
    </w:rPr>
  </w:style>
  <w:style w:type="paragraph" w:customStyle="1" w:styleId="PrvodnzprvaA">
    <w:name w:val="Průvodní zpráva A"/>
    <w:uiPriority w:val="99"/>
    <w:rsid w:val="00AE29B5"/>
    <w:pPr>
      <w:numPr>
        <w:numId w:val="4"/>
      </w:numPr>
      <w:overflowPunct w:val="0"/>
      <w:autoSpaceDE w:val="0"/>
      <w:autoSpaceDN w:val="0"/>
      <w:adjustRightInd w:val="0"/>
      <w:jc w:val="center"/>
      <w:textAlignment w:val="baseline"/>
    </w:pPr>
    <w:rPr>
      <w:rFonts w:ascii="Arial" w:hAnsi="Arial"/>
      <w:b/>
      <w:color w:val="000000"/>
      <w:sz w:val="36"/>
    </w:rPr>
  </w:style>
  <w:style w:type="paragraph" w:customStyle="1" w:styleId="StylNadpis2ZarovnatdoblokuPed24b">
    <w:name w:val="Styl Nadpis 2 + Zarovnat do bloku Před:  24 b."/>
    <w:basedOn w:val="Nadpis2"/>
    <w:uiPriority w:val="99"/>
    <w:rsid w:val="00AE29B5"/>
    <w:pPr>
      <w:keepNext/>
      <w:pBdr>
        <w:bottom w:val="none" w:sz="0" w:space="0" w:color="auto"/>
      </w:pBdr>
      <w:spacing w:before="480" w:after="60"/>
      <w:ind w:left="1418" w:hanging="708"/>
      <w:contextualSpacing w:val="0"/>
      <w:jc w:val="both"/>
    </w:pPr>
    <w:rPr>
      <w:rFonts w:ascii="Times New Roman" w:hAnsi="Times New Roman"/>
      <w:bCs/>
      <w:i/>
      <w:iCs/>
      <w:caps w:val="0"/>
      <w:color w:val="auto"/>
      <w:spacing w:val="0"/>
      <w:szCs w:val="20"/>
    </w:rPr>
  </w:style>
  <w:style w:type="paragraph" w:customStyle="1" w:styleId="Styl1">
    <w:name w:val="Styl1"/>
    <w:basedOn w:val="Nadpis1"/>
    <w:rsid w:val="00AE29B5"/>
    <w:pPr>
      <w:keepNext/>
      <w:pBdr>
        <w:top w:val="none" w:sz="0" w:space="0" w:color="auto"/>
        <w:left w:val="none" w:sz="0" w:space="0" w:color="auto"/>
        <w:bottom w:val="none" w:sz="0" w:space="0" w:color="auto"/>
        <w:right w:val="none" w:sz="0" w:space="0" w:color="auto"/>
      </w:pBdr>
      <w:shd w:val="clear" w:color="auto" w:fill="auto"/>
      <w:spacing w:before="240" w:after="60"/>
      <w:contextualSpacing w:val="0"/>
    </w:pPr>
    <w:rPr>
      <w:rFonts w:ascii="Times New Roman" w:hAnsi="Times New Roman" w:cs="Arial"/>
      <w:caps w:val="0"/>
      <w:color w:val="auto"/>
      <w:spacing w:val="0"/>
      <w:kern w:val="32"/>
      <w:sz w:val="32"/>
      <w:szCs w:val="32"/>
      <w:lang w:eastAsia="cs-CZ"/>
    </w:rPr>
  </w:style>
  <w:style w:type="paragraph" w:customStyle="1" w:styleId="Styl2">
    <w:name w:val="Styl2"/>
    <w:basedOn w:val="Nadpis1"/>
    <w:autoRedefine/>
    <w:rsid w:val="00AE29B5"/>
    <w:pPr>
      <w:keepNext/>
      <w:pBdr>
        <w:top w:val="none" w:sz="0" w:space="0" w:color="auto"/>
        <w:left w:val="none" w:sz="0" w:space="0" w:color="auto"/>
        <w:bottom w:val="none" w:sz="0" w:space="0" w:color="auto"/>
        <w:right w:val="none" w:sz="0" w:space="0" w:color="auto"/>
      </w:pBdr>
      <w:shd w:val="clear" w:color="auto" w:fill="auto"/>
      <w:tabs>
        <w:tab w:val="num" w:pos="432"/>
      </w:tabs>
      <w:overflowPunct w:val="0"/>
      <w:autoSpaceDE w:val="0"/>
      <w:autoSpaceDN w:val="0"/>
      <w:adjustRightInd w:val="0"/>
      <w:spacing w:before="240" w:after="60"/>
      <w:ind w:left="432" w:hanging="432"/>
      <w:contextualSpacing w:val="0"/>
      <w:textAlignment w:val="baseline"/>
    </w:pPr>
    <w:rPr>
      <w:rFonts w:ascii="Times New Roman" w:hAnsi="Times New Roman" w:cs="Arial"/>
      <w:caps w:val="0"/>
      <w:color w:val="auto"/>
      <w:spacing w:val="0"/>
      <w:kern w:val="32"/>
      <w:sz w:val="32"/>
      <w:szCs w:val="32"/>
      <w:lang w:eastAsia="cs-CZ"/>
    </w:rPr>
  </w:style>
  <w:style w:type="character" w:customStyle="1" w:styleId="RozloendokumentuChar">
    <w:name w:val="Rozložení dokumentu Char"/>
    <w:link w:val="Rozloendokumentu"/>
    <w:uiPriority w:val="99"/>
    <w:rsid w:val="00AE29B5"/>
    <w:rPr>
      <w:rFonts w:ascii="Tahoma" w:hAnsi="Tahoma" w:cs="Tahoma"/>
      <w:shd w:val="clear" w:color="auto" w:fill="000080"/>
      <w:lang w:eastAsia="en-US"/>
    </w:rPr>
  </w:style>
  <w:style w:type="paragraph" w:styleId="FormtovanvHTML">
    <w:name w:val="HTML Preformatted"/>
    <w:basedOn w:val="Normln"/>
    <w:link w:val="FormtovanvHTMLChar"/>
    <w:uiPriority w:val="99"/>
    <w:unhideWhenUsed/>
    <w:rsid w:val="00AE2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contextualSpacing w:val="0"/>
    </w:pPr>
    <w:rPr>
      <w:rFonts w:ascii="Courier New" w:hAnsi="Courier New"/>
    </w:rPr>
  </w:style>
  <w:style w:type="character" w:customStyle="1" w:styleId="FormtovanvHTMLChar">
    <w:name w:val="Formátovaný v HTML Char"/>
    <w:basedOn w:val="Standardnpsmoodstavce"/>
    <w:link w:val="FormtovanvHTML"/>
    <w:uiPriority w:val="99"/>
    <w:rsid w:val="00AE29B5"/>
    <w:rPr>
      <w:rFonts w:ascii="Courier New" w:hAnsi="Courier New"/>
    </w:rPr>
  </w:style>
  <w:style w:type="paragraph" w:customStyle="1" w:styleId="Normln1">
    <w:name w:val="Normální1"/>
    <w:basedOn w:val="Normln"/>
    <w:rsid w:val="00AE29B5"/>
    <w:pPr>
      <w:spacing w:before="0" w:after="0" w:line="240" w:lineRule="auto"/>
      <w:ind w:firstLine="709"/>
      <w:contextualSpacing w:val="0"/>
      <w:jc w:val="both"/>
    </w:pPr>
    <w:rPr>
      <w:rFonts w:ascii="Times New Roman" w:hAnsi="Times New Roman"/>
      <w:sz w:val="24"/>
      <w:lang w:eastAsia="cs-CZ"/>
    </w:rPr>
  </w:style>
  <w:style w:type="paragraph" w:customStyle="1" w:styleId="Default">
    <w:name w:val="Default"/>
    <w:rsid w:val="00AE29B5"/>
    <w:pPr>
      <w:autoSpaceDE w:val="0"/>
      <w:autoSpaceDN w:val="0"/>
      <w:adjustRightInd w:val="0"/>
    </w:pPr>
    <w:rPr>
      <w:rFonts w:ascii="Arial" w:hAnsi="Arial" w:cs="Arial"/>
      <w:color w:val="000000"/>
      <w:sz w:val="24"/>
      <w:szCs w:val="24"/>
    </w:rPr>
  </w:style>
  <w:style w:type="paragraph" w:customStyle="1" w:styleId="Znaka">
    <w:name w:val="Značka"/>
    <w:uiPriority w:val="99"/>
    <w:rsid w:val="00AE29B5"/>
    <w:pPr>
      <w:suppressAutoHyphens/>
      <w:overflowPunct w:val="0"/>
      <w:autoSpaceDE w:val="0"/>
      <w:ind w:left="288" w:firstLine="1"/>
      <w:textAlignment w:val="baseline"/>
    </w:pPr>
    <w:rPr>
      <w:rFonts w:ascii="Times New Roman" w:hAnsi="Times New Roman"/>
      <w:color w:val="000000"/>
      <w:sz w:val="24"/>
    </w:rPr>
  </w:style>
  <w:style w:type="character" w:customStyle="1" w:styleId="Nadpis3Char1">
    <w:name w:val="Nadpis 3 Char1"/>
    <w:aliases w:val="Nadpis 3 Char Char"/>
    <w:uiPriority w:val="99"/>
    <w:rsid w:val="007D07AC"/>
    <w:rPr>
      <w:i/>
      <w:iCs/>
      <w:sz w:val="26"/>
      <w:szCs w:val="26"/>
      <w:lang w:val="cs-CZ" w:eastAsia="cs-CZ" w:bidi="ar-SA"/>
    </w:rPr>
  </w:style>
  <w:style w:type="paragraph" w:customStyle="1" w:styleId="OdkrajeT">
    <w:name w:val="Od kraje.T"/>
    <w:uiPriority w:val="99"/>
    <w:rsid w:val="007D07AC"/>
    <w:pPr>
      <w:overflowPunct w:val="0"/>
      <w:autoSpaceDE w:val="0"/>
      <w:autoSpaceDN w:val="0"/>
      <w:adjustRightInd w:val="0"/>
      <w:jc w:val="both"/>
      <w:textAlignment w:val="baseline"/>
    </w:pPr>
    <w:rPr>
      <w:rFonts w:ascii="Times New Roman" w:hAnsi="Times New Roman"/>
      <w:b/>
      <w:bCs/>
      <w:color w:val="000000"/>
      <w:sz w:val="24"/>
      <w:szCs w:val="24"/>
    </w:rPr>
  </w:style>
  <w:style w:type="paragraph" w:customStyle="1" w:styleId="Nadpis">
    <w:name w:val="Nadpis"/>
    <w:rsid w:val="007D07AC"/>
    <w:pPr>
      <w:overflowPunct w:val="0"/>
      <w:autoSpaceDE w:val="0"/>
      <w:autoSpaceDN w:val="0"/>
      <w:adjustRightInd w:val="0"/>
      <w:jc w:val="center"/>
      <w:textAlignment w:val="baseline"/>
    </w:pPr>
    <w:rPr>
      <w:rFonts w:ascii="Arial" w:hAnsi="Arial" w:cs="Arial"/>
      <w:b/>
      <w:bCs/>
      <w:color w:val="000000"/>
      <w:sz w:val="36"/>
      <w:szCs w:val="36"/>
    </w:rPr>
  </w:style>
  <w:style w:type="paragraph" w:customStyle="1" w:styleId="slokaB">
    <w:name w:val="složka B"/>
    <w:basedOn w:val="Normln"/>
    <w:uiPriority w:val="99"/>
    <w:rsid w:val="007D07AC"/>
    <w:pPr>
      <w:overflowPunct w:val="0"/>
      <w:autoSpaceDE w:val="0"/>
      <w:autoSpaceDN w:val="0"/>
      <w:adjustRightInd w:val="0"/>
      <w:spacing w:before="0" w:after="0" w:line="240" w:lineRule="auto"/>
      <w:ind w:left="708" w:hanging="708"/>
      <w:contextualSpacing w:val="0"/>
      <w:textAlignment w:val="baseline"/>
    </w:pPr>
    <w:rPr>
      <w:rFonts w:ascii="Times New Roman" w:hAnsi="Times New Roman"/>
      <w:b/>
      <w:bCs/>
      <w:sz w:val="24"/>
      <w:szCs w:val="24"/>
      <w:lang w:eastAsia="cs-CZ"/>
    </w:rPr>
  </w:style>
  <w:style w:type="paragraph" w:customStyle="1" w:styleId="StylslokaBVlevo0cmPrvndek05cm">
    <w:name w:val="Styl složka B + Vlevo:  0 cm První řádek:  05 cm"/>
    <w:basedOn w:val="slokaB"/>
    <w:uiPriority w:val="99"/>
    <w:rsid w:val="007D07AC"/>
  </w:style>
  <w:style w:type="paragraph" w:styleId="Obsah4">
    <w:name w:val="toc 4"/>
    <w:basedOn w:val="Normln"/>
    <w:next w:val="Normln"/>
    <w:autoRedefine/>
    <w:uiPriority w:val="39"/>
    <w:rsid w:val="007D07AC"/>
    <w:pPr>
      <w:spacing w:before="0" w:after="0" w:line="240" w:lineRule="auto"/>
      <w:ind w:left="720"/>
      <w:contextualSpacing w:val="0"/>
    </w:pPr>
    <w:rPr>
      <w:rFonts w:cs="Calibri"/>
      <w:lang w:eastAsia="cs-CZ"/>
    </w:rPr>
  </w:style>
  <w:style w:type="paragraph" w:styleId="Obsah5">
    <w:name w:val="toc 5"/>
    <w:basedOn w:val="Normln"/>
    <w:next w:val="Normln"/>
    <w:autoRedefine/>
    <w:uiPriority w:val="39"/>
    <w:rsid w:val="007D07AC"/>
    <w:pPr>
      <w:spacing w:before="0" w:after="0" w:line="240" w:lineRule="auto"/>
      <w:ind w:left="960"/>
      <w:contextualSpacing w:val="0"/>
    </w:pPr>
    <w:rPr>
      <w:rFonts w:cs="Calibri"/>
      <w:lang w:eastAsia="cs-CZ"/>
    </w:rPr>
  </w:style>
  <w:style w:type="paragraph" w:styleId="Obsah6">
    <w:name w:val="toc 6"/>
    <w:basedOn w:val="Normln"/>
    <w:next w:val="Normln"/>
    <w:autoRedefine/>
    <w:uiPriority w:val="39"/>
    <w:rsid w:val="007D07AC"/>
    <w:pPr>
      <w:spacing w:before="0" w:after="0" w:line="240" w:lineRule="auto"/>
      <w:ind w:left="1200"/>
      <w:contextualSpacing w:val="0"/>
    </w:pPr>
    <w:rPr>
      <w:rFonts w:cs="Calibri"/>
      <w:lang w:eastAsia="cs-CZ"/>
    </w:rPr>
  </w:style>
  <w:style w:type="paragraph" w:styleId="Obsah7">
    <w:name w:val="toc 7"/>
    <w:basedOn w:val="Normln"/>
    <w:next w:val="Normln"/>
    <w:autoRedefine/>
    <w:uiPriority w:val="39"/>
    <w:rsid w:val="007D07AC"/>
    <w:pPr>
      <w:spacing w:before="0" w:after="0" w:line="240" w:lineRule="auto"/>
      <w:ind w:left="1440"/>
      <w:contextualSpacing w:val="0"/>
    </w:pPr>
    <w:rPr>
      <w:rFonts w:cs="Calibri"/>
      <w:lang w:eastAsia="cs-CZ"/>
    </w:rPr>
  </w:style>
  <w:style w:type="paragraph" w:styleId="Obsah8">
    <w:name w:val="toc 8"/>
    <w:basedOn w:val="Normln"/>
    <w:next w:val="Normln"/>
    <w:autoRedefine/>
    <w:uiPriority w:val="39"/>
    <w:rsid w:val="007D07AC"/>
    <w:pPr>
      <w:spacing w:before="0" w:after="0" w:line="240" w:lineRule="auto"/>
      <w:ind w:left="1680"/>
      <w:contextualSpacing w:val="0"/>
    </w:pPr>
    <w:rPr>
      <w:rFonts w:cs="Calibri"/>
      <w:lang w:eastAsia="cs-CZ"/>
    </w:rPr>
  </w:style>
  <w:style w:type="paragraph" w:styleId="Obsah9">
    <w:name w:val="toc 9"/>
    <w:basedOn w:val="Normln"/>
    <w:next w:val="Normln"/>
    <w:autoRedefine/>
    <w:uiPriority w:val="39"/>
    <w:rsid w:val="007D07AC"/>
    <w:pPr>
      <w:spacing w:before="0" w:after="0" w:line="240" w:lineRule="auto"/>
      <w:ind w:left="1920"/>
      <w:contextualSpacing w:val="0"/>
    </w:pPr>
    <w:rPr>
      <w:rFonts w:cs="Calibri"/>
      <w:lang w:eastAsia="cs-CZ"/>
    </w:rPr>
  </w:style>
  <w:style w:type="paragraph" w:styleId="Zkladntext3">
    <w:name w:val="Body Text 3"/>
    <w:basedOn w:val="Normln"/>
    <w:link w:val="Zkladntext3Char"/>
    <w:uiPriority w:val="99"/>
    <w:rsid w:val="007D07AC"/>
    <w:pPr>
      <w:spacing w:before="0" w:after="120" w:line="240" w:lineRule="auto"/>
      <w:contextualSpacing w:val="0"/>
    </w:pPr>
    <w:rPr>
      <w:rFonts w:ascii="Times New Roman" w:hAnsi="Times New Roman"/>
      <w:sz w:val="16"/>
      <w:szCs w:val="16"/>
    </w:rPr>
  </w:style>
  <w:style w:type="character" w:customStyle="1" w:styleId="Zkladntext3Char">
    <w:name w:val="Základní text 3 Char"/>
    <w:basedOn w:val="Standardnpsmoodstavce"/>
    <w:link w:val="Zkladntext3"/>
    <w:uiPriority w:val="99"/>
    <w:rsid w:val="007D07AC"/>
    <w:rPr>
      <w:rFonts w:ascii="Times New Roman" w:hAnsi="Times New Roman"/>
      <w:sz w:val="16"/>
      <w:szCs w:val="16"/>
    </w:rPr>
  </w:style>
  <w:style w:type="paragraph" w:customStyle="1" w:styleId="Znaeka10">
    <w:name w:val="Znaeka1"/>
    <w:uiPriority w:val="99"/>
    <w:rsid w:val="007D07AC"/>
    <w:pPr>
      <w:overflowPunct w:val="0"/>
      <w:autoSpaceDE w:val="0"/>
      <w:autoSpaceDN w:val="0"/>
      <w:adjustRightInd w:val="0"/>
      <w:ind w:left="288"/>
      <w:textAlignment w:val="baseline"/>
    </w:pPr>
    <w:rPr>
      <w:rFonts w:ascii="Times New Roman" w:hAnsi="Times New Roman"/>
      <w:color w:val="000000"/>
      <w:sz w:val="24"/>
      <w:szCs w:val="24"/>
    </w:rPr>
  </w:style>
  <w:style w:type="paragraph" w:customStyle="1" w:styleId="StylStylNadpis2ZarovnatdoblokuPed24bKurzva">
    <w:name w:val="Styl Styl Nadpis 2 + Zarovnat do bloku Před:  24 b. + Kurzíva"/>
    <w:basedOn w:val="StylNadpis2ZarovnatdoblokuPed24b"/>
    <w:uiPriority w:val="99"/>
    <w:rsid w:val="007D07AC"/>
    <w:pPr>
      <w:numPr>
        <w:numId w:val="0"/>
      </w:numPr>
    </w:pPr>
    <w:rPr>
      <w:i w:val="0"/>
      <w:iCs w:val="0"/>
      <w:szCs w:val="28"/>
      <w:lang w:eastAsia="cs-CZ"/>
    </w:rPr>
  </w:style>
  <w:style w:type="character" w:customStyle="1" w:styleId="Nevyeenzmnka1">
    <w:name w:val="Nevyřešená zmínka1"/>
    <w:basedOn w:val="Standardnpsmoodstavce"/>
    <w:uiPriority w:val="99"/>
    <w:semiHidden/>
    <w:unhideWhenUsed/>
    <w:rsid w:val="00CA5866"/>
    <w:rPr>
      <w:color w:val="605E5C"/>
      <w:shd w:val="clear" w:color="auto" w:fill="E1DFDD"/>
    </w:rPr>
  </w:style>
  <w:style w:type="paragraph" w:styleId="Zkladntextodsazen">
    <w:name w:val="Body Text Indent"/>
    <w:basedOn w:val="Normln"/>
    <w:link w:val="ZkladntextodsazenChar"/>
    <w:uiPriority w:val="99"/>
    <w:semiHidden/>
    <w:unhideWhenUsed/>
    <w:rsid w:val="008B308E"/>
    <w:pPr>
      <w:spacing w:after="120"/>
      <w:ind w:left="283"/>
    </w:pPr>
  </w:style>
  <w:style w:type="character" w:customStyle="1" w:styleId="ZkladntextodsazenChar">
    <w:name w:val="Základní text odsazený Char"/>
    <w:basedOn w:val="Standardnpsmoodstavce"/>
    <w:link w:val="Zkladntextodsazen"/>
    <w:uiPriority w:val="99"/>
    <w:semiHidden/>
    <w:rsid w:val="008B308E"/>
    <w:rPr>
      <w:lang w:eastAsia="en-US"/>
    </w:rPr>
  </w:style>
  <w:style w:type="paragraph" w:styleId="Revize">
    <w:name w:val="Revision"/>
    <w:hidden/>
    <w:uiPriority w:val="99"/>
    <w:semiHidden/>
    <w:rsid w:val="00DB5985"/>
    <w:rPr>
      <w:lang w:eastAsia="en-US"/>
    </w:rPr>
  </w:style>
  <w:style w:type="character" w:customStyle="1" w:styleId="TextkomenteChar">
    <w:name w:val="Text komentáře Char"/>
    <w:basedOn w:val="Standardnpsmoodstavce"/>
    <w:link w:val="Textkomente"/>
    <w:semiHidden/>
    <w:rsid w:val="00726781"/>
    <w:rPr>
      <w:lang w:eastAsia="en-US"/>
    </w:rPr>
  </w:style>
  <w:style w:type="paragraph" w:customStyle="1" w:styleId="podstyl">
    <w:name w:val="podstyl"/>
    <w:basedOn w:val="Normln"/>
    <w:rsid w:val="00241335"/>
    <w:pPr>
      <w:overflowPunct w:val="0"/>
      <w:autoSpaceDE w:val="0"/>
      <w:autoSpaceDN w:val="0"/>
      <w:adjustRightInd w:val="0"/>
      <w:spacing w:before="0" w:after="0"/>
      <w:contextualSpacing w:val="0"/>
    </w:pPr>
    <w:rPr>
      <w:rFonts w:ascii="Times New Roman" w:hAnsi="Times New Roman"/>
      <w:b/>
      <w:color w:val="C0C0C0"/>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455">
      <w:bodyDiv w:val="1"/>
      <w:marLeft w:val="0"/>
      <w:marRight w:val="0"/>
      <w:marTop w:val="0"/>
      <w:marBottom w:val="0"/>
      <w:divBdr>
        <w:top w:val="none" w:sz="0" w:space="0" w:color="auto"/>
        <w:left w:val="none" w:sz="0" w:space="0" w:color="auto"/>
        <w:bottom w:val="none" w:sz="0" w:space="0" w:color="auto"/>
        <w:right w:val="none" w:sz="0" w:space="0" w:color="auto"/>
      </w:divBdr>
    </w:div>
    <w:div w:id="13119239">
      <w:bodyDiv w:val="1"/>
      <w:marLeft w:val="0"/>
      <w:marRight w:val="0"/>
      <w:marTop w:val="0"/>
      <w:marBottom w:val="0"/>
      <w:divBdr>
        <w:top w:val="none" w:sz="0" w:space="0" w:color="auto"/>
        <w:left w:val="none" w:sz="0" w:space="0" w:color="auto"/>
        <w:bottom w:val="none" w:sz="0" w:space="0" w:color="auto"/>
        <w:right w:val="none" w:sz="0" w:space="0" w:color="auto"/>
      </w:divBdr>
    </w:div>
    <w:div w:id="26686598">
      <w:bodyDiv w:val="1"/>
      <w:marLeft w:val="0"/>
      <w:marRight w:val="0"/>
      <w:marTop w:val="0"/>
      <w:marBottom w:val="0"/>
      <w:divBdr>
        <w:top w:val="none" w:sz="0" w:space="0" w:color="auto"/>
        <w:left w:val="none" w:sz="0" w:space="0" w:color="auto"/>
        <w:bottom w:val="none" w:sz="0" w:space="0" w:color="auto"/>
        <w:right w:val="none" w:sz="0" w:space="0" w:color="auto"/>
      </w:divBdr>
    </w:div>
    <w:div w:id="95251463">
      <w:bodyDiv w:val="1"/>
      <w:marLeft w:val="0"/>
      <w:marRight w:val="0"/>
      <w:marTop w:val="0"/>
      <w:marBottom w:val="0"/>
      <w:divBdr>
        <w:top w:val="none" w:sz="0" w:space="0" w:color="auto"/>
        <w:left w:val="none" w:sz="0" w:space="0" w:color="auto"/>
        <w:bottom w:val="none" w:sz="0" w:space="0" w:color="auto"/>
        <w:right w:val="none" w:sz="0" w:space="0" w:color="auto"/>
      </w:divBdr>
    </w:div>
    <w:div w:id="172572920">
      <w:bodyDiv w:val="1"/>
      <w:marLeft w:val="0"/>
      <w:marRight w:val="0"/>
      <w:marTop w:val="0"/>
      <w:marBottom w:val="0"/>
      <w:divBdr>
        <w:top w:val="none" w:sz="0" w:space="0" w:color="auto"/>
        <w:left w:val="none" w:sz="0" w:space="0" w:color="auto"/>
        <w:bottom w:val="none" w:sz="0" w:space="0" w:color="auto"/>
        <w:right w:val="none" w:sz="0" w:space="0" w:color="auto"/>
      </w:divBdr>
    </w:div>
    <w:div w:id="326906069">
      <w:bodyDiv w:val="1"/>
      <w:marLeft w:val="0"/>
      <w:marRight w:val="0"/>
      <w:marTop w:val="0"/>
      <w:marBottom w:val="0"/>
      <w:divBdr>
        <w:top w:val="none" w:sz="0" w:space="0" w:color="auto"/>
        <w:left w:val="none" w:sz="0" w:space="0" w:color="auto"/>
        <w:bottom w:val="none" w:sz="0" w:space="0" w:color="auto"/>
        <w:right w:val="none" w:sz="0" w:space="0" w:color="auto"/>
      </w:divBdr>
    </w:div>
    <w:div w:id="443766942">
      <w:bodyDiv w:val="1"/>
      <w:marLeft w:val="0"/>
      <w:marRight w:val="0"/>
      <w:marTop w:val="0"/>
      <w:marBottom w:val="0"/>
      <w:divBdr>
        <w:top w:val="none" w:sz="0" w:space="0" w:color="auto"/>
        <w:left w:val="none" w:sz="0" w:space="0" w:color="auto"/>
        <w:bottom w:val="none" w:sz="0" w:space="0" w:color="auto"/>
        <w:right w:val="none" w:sz="0" w:space="0" w:color="auto"/>
      </w:divBdr>
    </w:div>
    <w:div w:id="471754152">
      <w:bodyDiv w:val="1"/>
      <w:marLeft w:val="0"/>
      <w:marRight w:val="0"/>
      <w:marTop w:val="0"/>
      <w:marBottom w:val="0"/>
      <w:divBdr>
        <w:top w:val="none" w:sz="0" w:space="0" w:color="auto"/>
        <w:left w:val="none" w:sz="0" w:space="0" w:color="auto"/>
        <w:bottom w:val="none" w:sz="0" w:space="0" w:color="auto"/>
        <w:right w:val="none" w:sz="0" w:space="0" w:color="auto"/>
      </w:divBdr>
    </w:div>
    <w:div w:id="518394913">
      <w:bodyDiv w:val="1"/>
      <w:marLeft w:val="0"/>
      <w:marRight w:val="0"/>
      <w:marTop w:val="0"/>
      <w:marBottom w:val="0"/>
      <w:divBdr>
        <w:top w:val="none" w:sz="0" w:space="0" w:color="auto"/>
        <w:left w:val="none" w:sz="0" w:space="0" w:color="auto"/>
        <w:bottom w:val="none" w:sz="0" w:space="0" w:color="auto"/>
        <w:right w:val="none" w:sz="0" w:space="0" w:color="auto"/>
      </w:divBdr>
    </w:div>
    <w:div w:id="519121137">
      <w:bodyDiv w:val="1"/>
      <w:marLeft w:val="0"/>
      <w:marRight w:val="0"/>
      <w:marTop w:val="0"/>
      <w:marBottom w:val="0"/>
      <w:divBdr>
        <w:top w:val="none" w:sz="0" w:space="0" w:color="auto"/>
        <w:left w:val="none" w:sz="0" w:space="0" w:color="auto"/>
        <w:bottom w:val="none" w:sz="0" w:space="0" w:color="auto"/>
        <w:right w:val="none" w:sz="0" w:space="0" w:color="auto"/>
      </w:divBdr>
    </w:div>
    <w:div w:id="605961950">
      <w:bodyDiv w:val="1"/>
      <w:marLeft w:val="0"/>
      <w:marRight w:val="0"/>
      <w:marTop w:val="0"/>
      <w:marBottom w:val="0"/>
      <w:divBdr>
        <w:top w:val="none" w:sz="0" w:space="0" w:color="auto"/>
        <w:left w:val="none" w:sz="0" w:space="0" w:color="auto"/>
        <w:bottom w:val="none" w:sz="0" w:space="0" w:color="auto"/>
        <w:right w:val="none" w:sz="0" w:space="0" w:color="auto"/>
      </w:divBdr>
    </w:div>
    <w:div w:id="653263666">
      <w:bodyDiv w:val="1"/>
      <w:marLeft w:val="0"/>
      <w:marRight w:val="0"/>
      <w:marTop w:val="0"/>
      <w:marBottom w:val="0"/>
      <w:divBdr>
        <w:top w:val="none" w:sz="0" w:space="0" w:color="auto"/>
        <w:left w:val="none" w:sz="0" w:space="0" w:color="auto"/>
        <w:bottom w:val="none" w:sz="0" w:space="0" w:color="auto"/>
        <w:right w:val="none" w:sz="0" w:space="0" w:color="auto"/>
      </w:divBdr>
    </w:div>
    <w:div w:id="686954751">
      <w:bodyDiv w:val="1"/>
      <w:marLeft w:val="0"/>
      <w:marRight w:val="0"/>
      <w:marTop w:val="0"/>
      <w:marBottom w:val="0"/>
      <w:divBdr>
        <w:top w:val="none" w:sz="0" w:space="0" w:color="auto"/>
        <w:left w:val="none" w:sz="0" w:space="0" w:color="auto"/>
        <w:bottom w:val="none" w:sz="0" w:space="0" w:color="auto"/>
        <w:right w:val="none" w:sz="0" w:space="0" w:color="auto"/>
      </w:divBdr>
    </w:div>
    <w:div w:id="775057993">
      <w:bodyDiv w:val="1"/>
      <w:marLeft w:val="0"/>
      <w:marRight w:val="0"/>
      <w:marTop w:val="0"/>
      <w:marBottom w:val="0"/>
      <w:divBdr>
        <w:top w:val="none" w:sz="0" w:space="0" w:color="auto"/>
        <w:left w:val="none" w:sz="0" w:space="0" w:color="auto"/>
        <w:bottom w:val="none" w:sz="0" w:space="0" w:color="auto"/>
        <w:right w:val="none" w:sz="0" w:space="0" w:color="auto"/>
      </w:divBdr>
    </w:div>
    <w:div w:id="799154891">
      <w:bodyDiv w:val="1"/>
      <w:marLeft w:val="0"/>
      <w:marRight w:val="0"/>
      <w:marTop w:val="0"/>
      <w:marBottom w:val="0"/>
      <w:divBdr>
        <w:top w:val="none" w:sz="0" w:space="0" w:color="auto"/>
        <w:left w:val="none" w:sz="0" w:space="0" w:color="auto"/>
        <w:bottom w:val="none" w:sz="0" w:space="0" w:color="auto"/>
        <w:right w:val="none" w:sz="0" w:space="0" w:color="auto"/>
      </w:divBdr>
    </w:div>
    <w:div w:id="845900518">
      <w:bodyDiv w:val="1"/>
      <w:marLeft w:val="0"/>
      <w:marRight w:val="0"/>
      <w:marTop w:val="0"/>
      <w:marBottom w:val="0"/>
      <w:divBdr>
        <w:top w:val="none" w:sz="0" w:space="0" w:color="auto"/>
        <w:left w:val="none" w:sz="0" w:space="0" w:color="auto"/>
        <w:bottom w:val="none" w:sz="0" w:space="0" w:color="auto"/>
        <w:right w:val="none" w:sz="0" w:space="0" w:color="auto"/>
      </w:divBdr>
    </w:div>
    <w:div w:id="849367166">
      <w:bodyDiv w:val="1"/>
      <w:marLeft w:val="0"/>
      <w:marRight w:val="0"/>
      <w:marTop w:val="0"/>
      <w:marBottom w:val="0"/>
      <w:divBdr>
        <w:top w:val="none" w:sz="0" w:space="0" w:color="auto"/>
        <w:left w:val="none" w:sz="0" w:space="0" w:color="auto"/>
        <w:bottom w:val="none" w:sz="0" w:space="0" w:color="auto"/>
        <w:right w:val="none" w:sz="0" w:space="0" w:color="auto"/>
      </w:divBdr>
    </w:div>
    <w:div w:id="856118629">
      <w:bodyDiv w:val="1"/>
      <w:marLeft w:val="0"/>
      <w:marRight w:val="0"/>
      <w:marTop w:val="0"/>
      <w:marBottom w:val="0"/>
      <w:divBdr>
        <w:top w:val="none" w:sz="0" w:space="0" w:color="auto"/>
        <w:left w:val="none" w:sz="0" w:space="0" w:color="auto"/>
        <w:bottom w:val="none" w:sz="0" w:space="0" w:color="auto"/>
        <w:right w:val="none" w:sz="0" w:space="0" w:color="auto"/>
      </w:divBdr>
    </w:div>
    <w:div w:id="878855509">
      <w:bodyDiv w:val="1"/>
      <w:marLeft w:val="0"/>
      <w:marRight w:val="0"/>
      <w:marTop w:val="0"/>
      <w:marBottom w:val="0"/>
      <w:divBdr>
        <w:top w:val="none" w:sz="0" w:space="0" w:color="auto"/>
        <w:left w:val="none" w:sz="0" w:space="0" w:color="auto"/>
        <w:bottom w:val="none" w:sz="0" w:space="0" w:color="auto"/>
        <w:right w:val="none" w:sz="0" w:space="0" w:color="auto"/>
      </w:divBdr>
    </w:div>
    <w:div w:id="892349310">
      <w:bodyDiv w:val="1"/>
      <w:marLeft w:val="0"/>
      <w:marRight w:val="0"/>
      <w:marTop w:val="0"/>
      <w:marBottom w:val="0"/>
      <w:divBdr>
        <w:top w:val="none" w:sz="0" w:space="0" w:color="auto"/>
        <w:left w:val="none" w:sz="0" w:space="0" w:color="auto"/>
        <w:bottom w:val="none" w:sz="0" w:space="0" w:color="auto"/>
        <w:right w:val="none" w:sz="0" w:space="0" w:color="auto"/>
      </w:divBdr>
    </w:div>
    <w:div w:id="1015157222">
      <w:bodyDiv w:val="1"/>
      <w:marLeft w:val="0"/>
      <w:marRight w:val="0"/>
      <w:marTop w:val="0"/>
      <w:marBottom w:val="0"/>
      <w:divBdr>
        <w:top w:val="none" w:sz="0" w:space="0" w:color="auto"/>
        <w:left w:val="none" w:sz="0" w:space="0" w:color="auto"/>
        <w:bottom w:val="none" w:sz="0" w:space="0" w:color="auto"/>
        <w:right w:val="none" w:sz="0" w:space="0" w:color="auto"/>
      </w:divBdr>
      <w:divsChild>
        <w:div w:id="42102583">
          <w:marLeft w:val="0"/>
          <w:marRight w:val="0"/>
          <w:marTop w:val="0"/>
          <w:marBottom w:val="0"/>
          <w:divBdr>
            <w:top w:val="none" w:sz="0" w:space="0" w:color="auto"/>
            <w:left w:val="none" w:sz="0" w:space="0" w:color="auto"/>
            <w:bottom w:val="none" w:sz="0" w:space="0" w:color="auto"/>
            <w:right w:val="none" w:sz="0" w:space="0" w:color="auto"/>
          </w:divBdr>
        </w:div>
        <w:div w:id="58527235">
          <w:marLeft w:val="0"/>
          <w:marRight w:val="0"/>
          <w:marTop w:val="0"/>
          <w:marBottom w:val="0"/>
          <w:divBdr>
            <w:top w:val="none" w:sz="0" w:space="0" w:color="auto"/>
            <w:left w:val="none" w:sz="0" w:space="0" w:color="auto"/>
            <w:bottom w:val="none" w:sz="0" w:space="0" w:color="auto"/>
            <w:right w:val="none" w:sz="0" w:space="0" w:color="auto"/>
          </w:divBdr>
        </w:div>
        <w:div w:id="68769606">
          <w:marLeft w:val="0"/>
          <w:marRight w:val="0"/>
          <w:marTop w:val="0"/>
          <w:marBottom w:val="0"/>
          <w:divBdr>
            <w:top w:val="none" w:sz="0" w:space="0" w:color="auto"/>
            <w:left w:val="none" w:sz="0" w:space="0" w:color="auto"/>
            <w:bottom w:val="none" w:sz="0" w:space="0" w:color="auto"/>
            <w:right w:val="none" w:sz="0" w:space="0" w:color="auto"/>
          </w:divBdr>
        </w:div>
        <w:div w:id="236326365">
          <w:marLeft w:val="0"/>
          <w:marRight w:val="0"/>
          <w:marTop w:val="0"/>
          <w:marBottom w:val="0"/>
          <w:divBdr>
            <w:top w:val="none" w:sz="0" w:space="0" w:color="auto"/>
            <w:left w:val="none" w:sz="0" w:space="0" w:color="auto"/>
            <w:bottom w:val="none" w:sz="0" w:space="0" w:color="auto"/>
            <w:right w:val="none" w:sz="0" w:space="0" w:color="auto"/>
          </w:divBdr>
        </w:div>
        <w:div w:id="406997823">
          <w:marLeft w:val="0"/>
          <w:marRight w:val="0"/>
          <w:marTop w:val="0"/>
          <w:marBottom w:val="0"/>
          <w:divBdr>
            <w:top w:val="none" w:sz="0" w:space="0" w:color="auto"/>
            <w:left w:val="none" w:sz="0" w:space="0" w:color="auto"/>
            <w:bottom w:val="none" w:sz="0" w:space="0" w:color="auto"/>
            <w:right w:val="none" w:sz="0" w:space="0" w:color="auto"/>
          </w:divBdr>
        </w:div>
        <w:div w:id="526675342">
          <w:marLeft w:val="0"/>
          <w:marRight w:val="0"/>
          <w:marTop w:val="0"/>
          <w:marBottom w:val="0"/>
          <w:divBdr>
            <w:top w:val="none" w:sz="0" w:space="0" w:color="auto"/>
            <w:left w:val="none" w:sz="0" w:space="0" w:color="auto"/>
            <w:bottom w:val="none" w:sz="0" w:space="0" w:color="auto"/>
            <w:right w:val="none" w:sz="0" w:space="0" w:color="auto"/>
          </w:divBdr>
        </w:div>
        <w:div w:id="590940813">
          <w:marLeft w:val="0"/>
          <w:marRight w:val="0"/>
          <w:marTop w:val="0"/>
          <w:marBottom w:val="0"/>
          <w:divBdr>
            <w:top w:val="none" w:sz="0" w:space="0" w:color="auto"/>
            <w:left w:val="none" w:sz="0" w:space="0" w:color="auto"/>
            <w:bottom w:val="none" w:sz="0" w:space="0" w:color="auto"/>
            <w:right w:val="none" w:sz="0" w:space="0" w:color="auto"/>
          </w:divBdr>
        </w:div>
        <w:div w:id="613171747">
          <w:marLeft w:val="0"/>
          <w:marRight w:val="0"/>
          <w:marTop w:val="0"/>
          <w:marBottom w:val="0"/>
          <w:divBdr>
            <w:top w:val="none" w:sz="0" w:space="0" w:color="auto"/>
            <w:left w:val="none" w:sz="0" w:space="0" w:color="auto"/>
            <w:bottom w:val="none" w:sz="0" w:space="0" w:color="auto"/>
            <w:right w:val="none" w:sz="0" w:space="0" w:color="auto"/>
          </w:divBdr>
        </w:div>
        <w:div w:id="618878537">
          <w:marLeft w:val="0"/>
          <w:marRight w:val="0"/>
          <w:marTop w:val="0"/>
          <w:marBottom w:val="0"/>
          <w:divBdr>
            <w:top w:val="none" w:sz="0" w:space="0" w:color="auto"/>
            <w:left w:val="none" w:sz="0" w:space="0" w:color="auto"/>
            <w:bottom w:val="none" w:sz="0" w:space="0" w:color="auto"/>
            <w:right w:val="none" w:sz="0" w:space="0" w:color="auto"/>
          </w:divBdr>
        </w:div>
        <w:div w:id="621348369">
          <w:marLeft w:val="0"/>
          <w:marRight w:val="0"/>
          <w:marTop w:val="0"/>
          <w:marBottom w:val="0"/>
          <w:divBdr>
            <w:top w:val="none" w:sz="0" w:space="0" w:color="auto"/>
            <w:left w:val="none" w:sz="0" w:space="0" w:color="auto"/>
            <w:bottom w:val="none" w:sz="0" w:space="0" w:color="auto"/>
            <w:right w:val="none" w:sz="0" w:space="0" w:color="auto"/>
          </w:divBdr>
        </w:div>
        <w:div w:id="636497024">
          <w:marLeft w:val="0"/>
          <w:marRight w:val="0"/>
          <w:marTop w:val="0"/>
          <w:marBottom w:val="0"/>
          <w:divBdr>
            <w:top w:val="none" w:sz="0" w:space="0" w:color="auto"/>
            <w:left w:val="none" w:sz="0" w:space="0" w:color="auto"/>
            <w:bottom w:val="none" w:sz="0" w:space="0" w:color="auto"/>
            <w:right w:val="none" w:sz="0" w:space="0" w:color="auto"/>
          </w:divBdr>
        </w:div>
        <w:div w:id="680593474">
          <w:marLeft w:val="0"/>
          <w:marRight w:val="0"/>
          <w:marTop w:val="0"/>
          <w:marBottom w:val="0"/>
          <w:divBdr>
            <w:top w:val="none" w:sz="0" w:space="0" w:color="auto"/>
            <w:left w:val="none" w:sz="0" w:space="0" w:color="auto"/>
            <w:bottom w:val="none" w:sz="0" w:space="0" w:color="auto"/>
            <w:right w:val="none" w:sz="0" w:space="0" w:color="auto"/>
          </w:divBdr>
        </w:div>
        <w:div w:id="821505305">
          <w:marLeft w:val="0"/>
          <w:marRight w:val="0"/>
          <w:marTop w:val="0"/>
          <w:marBottom w:val="0"/>
          <w:divBdr>
            <w:top w:val="none" w:sz="0" w:space="0" w:color="auto"/>
            <w:left w:val="none" w:sz="0" w:space="0" w:color="auto"/>
            <w:bottom w:val="none" w:sz="0" w:space="0" w:color="auto"/>
            <w:right w:val="none" w:sz="0" w:space="0" w:color="auto"/>
          </w:divBdr>
        </w:div>
        <w:div w:id="828209832">
          <w:marLeft w:val="0"/>
          <w:marRight w:val="0"/>
          <w:marTop w:val="0"/>
          <w:marBottom w:val="0"/>
          <w:divBdr>
            <w:top w:val="none" w:sz="0" w:space="0" w:color="auto"/>
            <w:left w:val="none" w:sz="0" w:space="0" w:color="auto"/>
            <w:bottom w:val="none" w:sz="0" w:space="0" w:color="auto"/>
            <w:right w:val="none" w:sz="0" w:space="0" w:color="auto"/>
          </w:divBdr>
        </w:div>
        <w:div w:id="841354941">
          <w:marLeft w:val="0"/>
          <w:marRight w:val="0"/>
          <w:marTop w:val="0"/>
          <w:marBottom w:val="0"/>
          <w:divBdr>
            <w:top w:val="none" w:sz="0" w:space="0" w:color="auto"/>
            <w:left w:val="none" w:sz="0" w:space="0" w:color="auto"/>
            <w:bottom w:val="none" w:sz="0" w:space="0" w:color="auto"/>
            <w:right w:val="none" w:sz="0" w:space="0" w:color="auto"/>
          </w:divBdr>
        </w:div>
        <w:div w:id="868836246">
          <w:marLeft w:val="0"/>
          <w:marRight w:val="0"/>
          <w:marTop w:val="0"/>
          <w:marBottom w:val="0"/>
          <w:divBdr>
            <w:top w:val="none" w:sz="0" w:space="0" w:color="auto"/>
            <w:left w:val="none" w:sz="0" w:space="0" w:color="auto"/>
            <w:bottom w:val="none" w:sz="0" w:space="0" w:color="auto"/>
            <w:right w:val="none" w:sz="0" w:space="0" w:color="auto"/>
          </w:divBdr>
        </w:div>
        <w:div w:id="880095169">
          <w:marLeft w:val="0"/>
          <w:marRight w:val="0"/>
          <w:marTop w:val="0"/>
          <w:marBottom w:val="0"/>
          <w:divBdr>
            <w:top w:val="none" w:sz="0" w:space="0" w:color="auto"/>
            <w:left w:val="none" w:sz="0" w:space="0" w:color="auto"/>
            <w:bottom w:val="none" w:sz="0" w:space="0" w:color="auto"/>
            <w:right w:val="none" w:sz="0" w:space="0" w:color="auto"/>
          </w:divBdr>
        </w:div>
        <w:div w:id="900600991">
          <w:marLeft w:val="0"/>
          <w:marRight w:val="0"/>
          <w:marTop w:val="0"/>
          <w:marBottom w:val="0"/>
          <w:divBdr>
            <w:top w:val="none" w:sz="0" w:space="0" w:color="auto"/>
            <w:left w:val="none" w:sz="0" w:space="0" w:color="auto"/>
            <w:bottom w:val="none" w:sz="0" w:space="0" w:color="auto"/>
            <w:right w:val="none" w:sz="0" w:space="0" w:color="auto"/>
          </w:divBdr>
        </w:div>
        <w:div w:id="902369142">
          <w:marLeft w:val="0"/>
          <w:marRight w:val="0"/>
          <w:marTop w:val="0"/>
          <w:marBottom w:val="0"/>
          <w:divBdr>
            <w:top w:val="none" w:sz="0" w:space="0" w:color="auto"/>
            <w:left w:val="none" w:sz="0" w:space="0" w:color="auto"/>
            <w:bottom w:val="none" w:sz="0" w:space="0" w:color="auto"/>
            <w:right w:val="none" w:sz="0" w:space="0" w:color="auto"/>
          </w:divBdr>
        </w:div>
        <w:div w:id="1004092071">
          <w:marLeft w:val="0"/>
          <w:marRight w:val="0"/>
          <w:marTop w:val="0"/>
          <w:marBottom w:val="0"/>
          <w:divBdr>
            <w:top w:val="none" w:sz="0" w:space="0" w:color="auto"/>
            <w:left w:val="none" w:sz="0" w:space="0" w:color="auto"/>
            <w:bottom w:val="none" w:sz="0" w:space="0" w:color="auto"/>
            <w:right w:val="none" w:sz="0" w:space="0" w:color="auto"/>
          </w:divBdr>
        </w:div>
        <w:div w:id="1030568022">
          <w:marLeft w:val="0"/>
          <w:marRight w:val="0"/>
          <w:marTop w:val="0"/>
          <w:marBottom w:val="0"/>
          <w:divBdr>
            <w:top w:val="none" w:sz="0" w:space="0" w:color="auto"/>
            <w:left w:val="none" w:sz="0" w:space="0" w:color="auto"/>
            <w:bottom w:val="none" w:sz="0" w:space="0" w:color="auto"/>
            <w:right w:val="none" w:sz="0" w:space="0" w:color="auto"/>
          </w:divBdr>
        </w:div>
        <w:div w:id="1058818558">
          <w:marLeft w:val="0"/>
          <w:marRight w:val="0"/>
          <w:marTop w:val="0"/>
          <w:marBottom w:val="0"/>
          <w:divBdr>
            <w:top w:val="none" w:sz="0" w:space="0" w:color="auto"/>
            <w:left w:val="none" w:sz="0" w:space="0" w:color="auto"/>
            <w:bottom w:val="none" w:sz="0" w:space="0" w:color="auto"/>
            <w:right w:val="none" w:sz="0" w:space="0" w:color="auto"/>
          </w:divBdr>
        </w:div>
        <w:div w:id="1090272585">
          <w:marLeft w:val="0"/>
          <w:marRight w:val="0"/>
          <w:marTop w:val="0"/>
          <w:marBottom w:val="0"/>
          <w:divBdr>
            <w:top w:val="none" w:sz="0" w:space="0" w:color="auto"/>
            <w:left w:val="none" w:sz="0" w:space="0" w:color="auto"/>
            <w:bottom w:val="none" w:sz="0" w:space="0" w:color="auto"/>
            <w:right w:val="none" w:sz="0" w:space="0" w:color="auto"/>
          </w:divBdr>
        </w:div>
        <w:div w:id="1094977695">
          <w:marLeft w:val="0"/>
          <w:marRight w:val="0"/>
          <w:marTop w:val="0"/>
          <w:marBottom w:val="0"/>
          <w:divBdr>
            <w:top w:val="none" w:sz="0" w:space="0" w:color="auto"/>
            <w:left w:val="none" w:sz="0" w:space="0" w:color="auto"/>
            <w:bottom w:val="none" w:sz="0" w:space="0" w:color="auto"/>
            <w:right w:val="none" w:sz="0" w:space="0" w:color="auto"/>
          </w:divBdr>
        </w:div>
        <w:div w:id="1115563099">
          <w:marLeft w:val="0"/>
          <w:marRight w:val="0"/>
          <w:marTop w:val="0"/>
          <w:marBottom w:val="0"/>
          <w:divBdr>
            <w:top w:val="none" w:sz="0" w:space="0" w:color="auto"/>
            <w:left w:val="none" w:sz="0" w:space="0" w:color="auto"/>
            <w:bottom w:val="none" w:sz="0" w:space="0" w:color="auto"/>
            <w:right w:val="none" w:sz="0" w:space="0" w:color="auto"/>
          </w:divBdr>
        </w:div>
        <w:div w:id="1174416761">
          <w:marLeft w:val="0"/>
          <w:marRight w:val="0"/>
          <w:marTop w:val="0"/>
          <w:marBottom w:val="0"/>
          <w:divBdr>
            <w:top w:val="none" w:sz="0" w:space="0" w:color="auto"/>
            <w:left w:val="none" w:sz="0" w:space="0" w:color="auto"/>
            <w:bottom w:val="none" w:sz="0" w:space="0" w:color="auto"/>
            <w:right w:val="none" w:sz="0" w:space="0" w:color="auto"/>
          </w:divBdr>
        </w:div>
        <w:div w:id="1176925184">
          <w:marLeft w:val="0"/>
          <w:marRight w:val="0"/>
          <w:marTop w:val="0"/>
          <w:marBottom w:val="0"/>
          <w:divBdr>
            <w:top w:val="none" w:sz="0" w:space="0" w:color="auto"/>
            <w:left w:val="none" w:sz="0" w:space="0" w:color="auto"/>
            <w:bottom w:val="none" w:sz="0" w:space="0" w:color="auto"/>
            <w:right w:val="none" w:sz="0" w:space="0" w:color="auto"/>
          </w:divBdr>
        </w:div>
        <w:div w:id="1195188979">
          <w:marLeft w:val="0"/>
          <w:marRight w:val="0"/>
          <w:marTop w:val="0"/>
          <w:marBottom w:val="0"/>
          <w:divBdr>
            <w:top w:val="none" w:sz="0" w:space="0" w:color="auto"/>
            <w:left w:val="none" w:sz="0" w:space="0" w:color="auto"/>
            <w:bottom w:val="none" w:sz="0" w:space="0" w:color="auto"/>
            <w:right w:val="none" w:sz="0" w:space="0" w:color="auto"/>
          </w:divBdr>
        </w:div>
        <w:div w:id="1202674069">
          <w:marLeft w:val="0"/>
          <w:marRight w:val="0"/>
          <w:marTop w:val="0"/>
          <w:marBottom w:val="0"/>
          <w:divBdr>
            <w:top w:val="none" w:sz="0" w:space="0" w:color="auto"/>
            <w:left w:val="none" w:sz="0" w:space="0" w:color="auto"/>
            <w:bottom w:val="none" w:sz="0" w:space="0" w:color="auto"/>
            <w:right w:val="none" w:sz="0" w:space="0" w:color="auto"/>
          </w:divBdr>
        </w:div>
        <w:div w:id="1257133789">
          <w:marLeft w:val="0"/>
          <w:marRight w:val="0"/>
          <w:marTop w:val="0"/>
          <w:marBottom w:val="0"/>
          <w:divBdr>
            <w:top w:val="none" w:sz="0" w:space="0" w:color="auto"/>
            <w:left w:val="none" w:sz="0" w:space="0" w:color="auto"/>
            <w:bottom w:val="none" w:sz="0" w:space="0" w:color="auto"/>
            <w:right w:val="none" w:sz="0" w:space="0" w:color="auto"/>
          </w:divBdr>
        </w:div>
        <w:div w:id="1271202606">
          <w:marLeft w:val="0"/>
          <w:marRight w:val="0"/>
          <w:marTop w:val="0"/>
          <w:marBottom w:val="0"/>
          <w:divBdr>
            <w:top w:val="none" w:sz="0" w:space="0" w:color="auto"/>
            <w:left w:val="none" w:sz="0" w:space="0" w:color="auto"/>
            <w:bottom w:val="none" w:sz="0" w:space="0" w:color="auto"/>
            <w:right w:val="none" w:sz="0" w:space="0" w:color="auto"/>
          </w:divBdr>
        </w:div>
        <w:div w:id="1286499073">
          <w:marLeft w:val="0"/>
          <w:marRight w:val="0"/>
          <w:marTop w:val="0"/>
          <w:marBottom w:val="0"/>
          <w:divBdr>
            <w:top w:val="none" w:sz="0" w:space="0" w:color="auto"/>
            <w:left w:val="none" w:sz="0" w:space="0" w:color="auto"/>
            <w:bottom w:val="none" w:sz="0" w:space="0" w:color="auto"/>
            <w:right w:val="none" w:sz="0" w:space="0" w:color="auto"/>
          </w:divBdr>
        </w:div>
        <w:div w:id="1309631293">
          <w:marLeft w:val="0"/>
          <w:marRight w:val="0"/>
          <w:marTop w:val="0"/>
          <w:marBottom w:val="0"/>
          <w:divBdr>
            <w:top w:val="none" w:sz="0" w:space="0" w:color="auto"/>
            <w:left w:val="none" w:sz="0" w:space="0" w:color="auto"/>
            <w:bottom w:val="none" w:sz="0" w:space="0" w:color="auto"/>
            <w:right w:val="none" w:sz="0" w:space="0" w:color="auto"/>
          </w:divBdr>
        </w:div>
        <w:div w:id="1460227084">
          <w:marLeft w:val="0"/>
          <w:marRight w:val="0"/>
          <w:marTop w:val="0"/>
          <w:marBottom w:val="0"/>
          <w:divBdr>
            <w:top w:val="none" w:sz="0" w:space="0" w:color="auto"/>
            <w:left w:val="none" w:sz="0" w:space="0" w:color="auto"/>
            <w:bottom w:val="none" w:sz="0" w:space="0" w:color="auto"/>
            <w:right w:val="none" w:sz="0" w:space="0" w:color="auto"/>
          </w:divBdr>
        </w:div>
        <w:div w:id="1464537066">
          <w:marLeft w:val="0"/>
          <w:marRight w:val="0"/>
          <w:marTop w:val="0"/>
          <w:marBottom w:val="0"/>
          <w:divBdr>
            <w:top w:val="none" w:sz="0" w:space="0" w:color="auto"/>
            <w:left w:val="none" w:sz="0" w:space="0" w:color="auto"/>
            <w:bottom w:val="none" w:sz="0" w:space="0" w:color="auto"/>
            <w:right w:val="none" w:sz="0" w:space="0" w:color="auto"/>
          </w:divBdr>
        </w:div>
        <w:div w:id="1478377948">
          <w:marLeft w:val="0"/>
          <w:marRight w:val="0"/>
          <w:marTop w:val="0"/>
          <w:marBottom w:val="0"/>
          <w:divBdr>
            <w:top w:val="none" w:sz="0" w:space="0" w:color="auto"/>
            <w:left w:val="none" w:sz="0" w:space="0" w:color="auto"/>
            <w:bottom w:val="none" w:sz="0" w:space="0" w:color="auto"/>
            <w:right w:val="none" w:sz="0" w:space="0" w:color="auto"/>
          </w:divBdr>
        </w:div>
        <w:div w:id="1547058546">
          <w:marLeft w:val="0"/>
          <w:marRight w:val="0"/>
          <w:marTop w:val="0"/>
          <w:marBottom w:val="0"/>
          <w:divBdr>
            <w:top w:val="none" w:sz="0" w:space="0" w:color="auto"/>
            <w:left w:val="none" w:sz="0" w:space="0" w:color="auto"/>
            <w:bottom w:val="none" w:sz="0" w:space="0" w:color="auto"/>
            <w:right w:val="none" w:sz="0" w:space="0" w:color="auto"/>
          </w:divBdr>
        </w:div>
        <w:div w:id="1556812038">
          <w:marLeft w:val="0"/>
          <w:marRight w:val="0"/>
          <w:marTop w:val="0"/>
          <w:marBottom w:val="0"/>
          <w:divBdr>
            <w:top w:val="none" w:sz="0" w:space="0" w:color="auto"/>
            <w:left w:val="none" w:sz="0" w:space="0" w:color="auto"/>
            <w:bottom w:val="none" w:sz="0" w:space="0" w:color="auto"/>
            <w:right w:val="none" w:sz="0" w:space="0" w:color="auto"/>
          </w:divBdr>
        </w:div>
        <w:div w:id="1560365784">
          <w:marLeft w:val="0"/>
          <w:marRight w:val="0"/>
          <w:marTop w:val="0"/>
          <w:marBottom w:val="0"/>
          <w:divBdr>
            <w:top w:val="none" w:sz="0" w:space="0" w:color="auto"/>
            <w:left w:val="none" w:sz="0" w:space="0" w:color="auto"/>
            <w:bottom w:val="none" w:sz="0" w:space="0" w:color="auto"/>
            <w:right w:val="none" w:sz="0" w:space="0" w:color="auto"/>
          </w:divBdr>
        </w:div>
        <w:div w:id="1596592314">
          <w:marLeft w:val="0"/>
          <w:marRight w:val="0"/>
          <w:marTop w:val="0"/>
          <w:marBottom w:val="0"/>
          <w:divBdr>
            <w:top w:val="none" w:sz="0" w:space="0" w:color="auto"/>
            <w:left w:val="none" w:sz="0" w:space="0" w:color="auto"/>
            <w:bottom w:val="none" w:sz="0" w:space="0" w:color="auto"/>
            <w:right w:val="none" w:sz="0" w:space="0" w:color="auto"/>
          </w:divBdr>
        </w:div>
        <w:div w:id="1602177561">
          <w:marLeft w:val="0"/>
          <w:marRight w:val="0"/>
          <w:marTop w:val="0"/>
          <w:marBottom w:val="0"/>
          <w:divBdr>
            <w:top w:val="none" w:sz="0" w:space="0" w:color="auto"/>
            <w:left w:val="none" w:sz="0" w:space="0" w:color="auto"/>
            <w:bottom w:val="none" w:sz="0" w:space="0" w:color="auto"/>
            <w:right w:val="none" w:sz="0" w:space="0" w:color="auto"/>
          </w:divBdr>
        </w:div>
        <w:div w:id="1649019299">
          <w:marLeft w:val="0"/>
          <w:marRight w:val="0"/>
          <w:marTop w:val="0"/>
          <w:marBottom w:val="0"/>
          <w:divBdr>
            <w:top w:val="none" w:sz="0" w:space="0" w:color="auto"/>
            <w:left w:val="none" w:sz="0" w:space="0" w:color="auto"/>
            <w:bottom w:val="none" w:sz="0" w:space="0" w:color="auto"/>
            <w:right w:val="none" w:sz="0" w:space="0" w:color="auto"/>
          </w:divBdr>
        </w:div>
        <w:div w:id="1699969181">
          <w:marLeft w:val="0"/>
          <w:marRight w:val="0"/>
          <w:marTop w:val="0"/>
          <w:marBottom w:val="0"/>
          <w:divBdr>
            <w:top w:val="none" w:sz="0" w:space="0" w:color="auto"/>
            <w:left w:val="none" w:sz="0" w:space="0" w:color="auto"/>
            <w:bottom w:val="none" w:sz="0" w:space="0" w:color="auto"/>
            <w:right w:val="none" w:sz="0" w:space="0" w:color="auto"/>
          </w:divBdr>
        </w:div>
        <w:div w:id="1723096305">
          <w:marLeft w:val="0"/>
          <w:marRight w:val="0"/>
          <w:marTop w:val="0"/>
          <w:marBottom w:val="0"/>
          <w:divBdr>
            <w:top w:val="none" w:sz="0" w:space="0" w:color="auto"/>
            <w:left w:val="none" w:sz="0" w:space="0" w:color="auto"/>
            <w:bottom w:val="none" w:sz="0" w:space="0" w:color="auto"/>
            <w:right w:val="none" w:sz="0" w:space="0" w:color="auto"/>
          </w:divBdr>
        </w:div>
        <w:div w:id="1743288611">
          <w:marLeft w:val="0"/>
          <w:marRight w:val="0"/>
          <w:marTop w:val="0"/>
          <w:marBottom w:val="0"/>
          <w:divBdr>
            <w:top w:val="none" w:sz="0" w:space="0" w:color="auto"/>
            <w:left w:val="none" w:sz="0" w:space="0" w:color="auto"/>
            <w:bottom w:val="none" w:sz="0" w:space="0" w:color="auto"/>
            <w:right w:val="none" w:sz="0" w:space="0" w:color="auto"/>
          </w:divBdr>
        </w:div>
        <w:div w:id="1762870483">
          <w:marLeft w:val="0"/>
          <w:marRight w:val="0"/>
          <w:marTop w:val="0"/>
          <w:marBottom w:val="0"/>
          <w:divBdr>
            <w:top w:val="none" w:sz="0" w:space="0" w:color="auto"/>
            <w:left w:val="none" w:sz="0" w:space="0" w:color="auto"/>
            <w:bottom w:val="none" w:sz="0" w:space="0" w:color="auto"/>
            <w:right w:val="none" w:sz="0" w:space="0" w:color="auto"/>
          </w:divBdr>
        </w:div>
        <w:div w:id="1797747339">
          <w:marLeft w:val="0"/>
          <w:marRight w:val="0"/>
          <w:marTop w:val="0"/>
          <w:marBottom w:val="0"/>
          <w:divBdr>
            <w:top w:val="none" w:sz="0" w:space="0" w:color="auto"/>
            <w:left w:val="none" w:sz="0" w:space="0" w:color="auto"/>
            <w:bottom w:val="none" w:sz="0" w:space="0" w:color="auto"/>
            <w:right w:val="none" w:sz="0" w:space="0" w:color="auto"/>
          </w:divBdr>
        </w:div>
        <w:div w:id="1976374072">
          <w:marLeft w:val="0"/>
          <w:marRight w:val="0"/>
          <w:marTop w:val="0"/>
          <w:marBottom w:val="0"/>
          <w:divBdr>
            <w:top w:val="none" w:sz="0" w:space="0" w:color="auto"/>
            <w:left w:val="none" w:sz="0" w:space="0" w:color="auto"/>
            <w:bottom w:val="none" w:sz="0" w:space="0" w:color="auto"/>
            <w:right w:val="none" w:sz="0" w:space="0" w:color="auto"/>
          </w:divBdr>
        </w:div>
        <w:div w:id="1993634466">
          <w:marLeft w:val="0"/>
          <w:marRight w:val="0"/>
          <w:marTop w:val="0"/>
          <w:marBottom w:val="0"/>
          <w:divBdr>
            <w:top w:val="none" w:sz="0" w:space="0" w:color="auto"/>
            <w:left w:val="none" w:sz="0" w:space="0" w:color="auto"/>
            <w:bottom w:val="none" w:sz="0" w:space="0" w:color="auto"/>
            <w:right w:val="none" w:sz="0" w:space="0" w:color="auto"/>
          </w:divBdr>
        </w:div>
        <w:div w:id="2049454091">
          <w:marLeft w:val="0"/>
          <w:marRight w:val="0"/>
          <w:marTop w:val="0"/>
          <w:marBottom w:val="0"/>
          <w:divBdr>
            <w:top w:val="none" w:sz="0" w:space="0" w:color="auto"/>
            <w:left w:val="none" w:sz="0" w:space="0" w:color="auto"/>
            <w:bottom w:val="none" w:sz="0" w:space="0" w:color="auto"/>
            <w:right w:val="none" w:sz="0" w:space="0" w:color="auto"/>
          </w:divBdr>
        </w:div>
        <w:div w:id="2112239254">
          <w:marLeft w:val="0"/>
          <w:marRight w:val="0"/>
          <w:marTop w:val="0"/>
          <w:marBottom w:val="0"/>
          <w:divBdr>
            <w:top w:val="none" w:sz="0" w:space="0" w:color="auto"/>
            <w:left w:val="none" w:sz="0" w:space="0" w:color="auto"/>
            <w:bottom w:val="none" w:sz="0" w:space="0" w:color="auto"/>
            <w:right w:val="none" w:sz="0" w:space="0" w:color="auto"/>
          </w:divBdr>
        </w:div>
      </w:divsChild>
    </w:div>
    <w:div w:id="1060984846">
      <w:bodyDiv w:val="1"/>
      <w:marLeft w:val="0"/>
      <w:marRight w:val="0"/>
      <w:marTop w:val="0"/>
      <w:marBottom w:val="0"/>
      <w:divBdr>
        <w:top w:val="none" w:sz="0" w:space="0" w:color="auto"/>
        <w:left w:val="none" w:sz="0" w:space="0" w:color="auto"/>
        <w:bottom w:val="none" w:sz="0" w:space="0" w:color="auto"/>
        <w:right w:val="none" w:sz="0" w:space="0" w:color="auto"/>
      </w:divBdr>
    </w:div>
    <w:div w:id="1084567994">
      <w:bodyDiv w:val="1"/>
      <w:marLeft w:val="0"/>
      <w:marRight w:val="0"/>
      <w:marTop w:val="0"/>
      <w:marBottom w:val="0"/>
      <w:divBdr>
        <w:top w:val="none" w:sz="0" w:space="0" w:color="auto"/>
        <w:left w:val="none" w:sz="0" w:space="0" w:color="auto"/>
        <w:bottom w:val="none" w:sz="0" w:space="0" w:color="auto"/>
        <w:right w:val="none" w:sz="0" w:space="0" w:color="auto"/>
      </w:divBdr>
      <w:divsChild>
        <w:div w:id="35205501">
          <w:marLeft w:val="0"/>
          <w:marRight w:val="0"/>
          <w:marTop w:val="0"/>
          <w:marBottom w:val="0"/>
          <w:divBdr>
            <w:top w:val="none" w:sz="0" w:space="0" w:color="auto"/>
            <w:left w:val="none" w:sz="0" w:space="0" w:color="auto"/>
            <w:bottom w:val="none" w:sz="0" w:space="0" w:color="auto"/>
            <w:right w:val="none" w:sz="0" w:space="0" w:color="auto"/>
          </w:divBdr>
        </w:div>
        <w:div w:id="104085293">
          <w:marLeft w:val="0"/>
          <w:marRight w:val="0"/>
          <w:marTop w:val="0"/>
          <w:marBottom w:val="0"/>
          <w:divBdr>
            <w:top w:val="none" w:sz="0" w:space="0" w:color="auto"/>
            <w:left w:val="none" w:sz="0" w:space="0" w:color="auto"/>
            <w:bottom w:val="none" w:sz="0" w:space="0" w:color="auto"/>
            <w:right w:val="none" w:sz="0" w:space="0" w:color="auto"/>
          </w:divBdr>
        </w:div>
        <w:div w:id="109904362">
          <w:marLeft w:val="0"/>
          <w:marRight w:val="0"/>
          <w:marTop w:val="0"/>
          <w:marBottom w:val="0"/>
          <w:divBdr>
            <w:top w:val="none" w:sz="0" w:space="0" w:color="auto"/>
            <w:left w:val="none" w:sz="0" w:space="0" w:color="auto"/>
            <w:bottom w:val="none" w:sz="0" w:space="0" w:color="auto"/>
            <w:right w:val="none" w:sz="0" w:space="0" w:color="auto"/>
          </w:divBdr>
        </w:div>
        <w:div w:id="150561303">
          <w:marLeft w:val="0"/>
          <w:marRight w:val="0"/>
          <w:marTop w:val="0"/>
          <w:marBottom w:val="0"/>
          <w:divBdr>
            <w:top w:val="none" w:sz="0" w:space="0" w:color="auto"/>
            <w:left w:val="none" w:sz="0" w:space="0" w:color="auto"/>
            <w:bottom w:val="none" w:sz="0" w:space="0" w:color="auto"/>
            <w:right w:val="none" w:sz="0" w:space="0" w:color="auto"/>
          </w:divBdr>
        </w:div>
        <w:div w:id="156386670">
          <w:marLeft w:val="0"/>
          <w:marRight w:val="0"/>
          <w:marTop w:val="0"/>
          <w:marBottom w:val="0"/>
          <w:divBdr>
            <w:top w:val="none" w:sz="0" w:space="0" w:color="auto"/>
            <w:left w:val="none" w:sz="0" w:space="0" w:color="auto"/>
            <w:bottom w:val="none" w:sz="0" w:space="0" w:color="auto"/>
            <w:right w:val="none" w:sz="0" w:space="0" w:color="auto"/>
          </w:divBdr>
        </w:div>
        <w:div w:id="174881345">
          <w:marLeft w:val="0"/>
          <w:marRight w:val="0"/>
          <w:marTop w:val="0"/>
          <w:marBottom w:val="0"/>
          <w:divBdr>
            <w:top w:val="none" w:sz="0" w:space="0" w:color="auto"/>
            <w:left w:val="none" w:sz="0" w:space="0" w:color="auto"/>
            <w:bottom w:val="none" w:sz="0" w:space="0" w:color="auto"/>
            <w:right w:val="none" w:sz="0" w:space="0" w:color="auto"/>
          </w:divBdr>
        </w:div>
        <w:div w:id="252789178">
          <w:marLeft w:val="0"/>
          <w:marRight w:val="0"/>
          <w:marTop w:val="0"/>
          <w:marBottom w:val="0"/>
          <w:divBdr>
            <w:top w:val="none" w:sz="0" w:space="0" w:color="auto"/>
            <w:left w:val="none" w:sz="0" w:space="0" w:color="auto"/>
            <w:bottom w:val="none" w:sz="0" w:space="0" w:color="auto"/>
            <w:right w:val="none" w:sz="0" w:space="0" w:color="auto"/>
          </w:divBdr>
        </w:div>
        <w:div w:id="261453162">
          <w:marLeft w:val="0"/>
          <w:marRight w:val="0"/>
          <w:marTop w:val="0"/>
          <w:marBottom w:val="0"/>
          <w:divBdr>
            <w:top w:val="none" w:sz="0" w:space="0" w:color="auto"/>
            <w:left w:val="none" w:sz="0" w:space="0" w:color="auto"/>
            <w:bottom w:val="none" w:sz="0" w:space="0" w:color="auto"/>
            <w:right w:val="none" w:sz="0" w:space="0" w:color="auto"/>
          </w:divBdr>
        </w:div>
        <w:div w:id="280771355">
          <w:marLeft w:val="0"/>
          <w:marRight w:val="0"/>
          <w:marTop w:val="0"/>
          <w:marBottom w:val="0"/>
          <w:divBdr>
            <w:top w:val="none" w:sz="0" w:space="0" w:color="auto"/>
            <w:left w:val="none" w:sz="0" w:space="0" w:color="auto"/>
            <w:bottom w:val="none" w:sz="0" w:space="0" w:color="auto"/>
            <w:right w:val="none" w:sz="0" w:space="0" w:color="auto"/>
          </w:divBdr>
        </w:div>
        <w:div w:id="309671764">
          <w:marLeft w:val="0"/>
          <w:marRight w:val="0"/>
          <w:marTop w:val="0"/>
          <w:marBottom w:val="0"/>
          <w:divBdr>
            <w:top w:val="none" w:sz="0" w:space="0" w:color="auto"/>
            <w:left w:val="none" w:sz="0" w:space="0" w:color="auto"/>
            <w:bottom w:val="none" w:sz="0" w:space="0" w:color="auto"/>
            <w:right w:val="none" w:sz="0" w:space="0" w:color="auto"/>
          </w:divBdr>
        </w:div>
        <w:div w:id="344286919">
          <w:marLeft w:val="0"/>
          <w:marRight w:val="0"/>
          <w:marTop w:val="0"/>
          <w:marBottom w:val="0"/>
          <w:divBdr>
            <w:top w:val="none" w:sz="0" w:space="0" w:color="auto"/>
            <w:left w:val="none" w:sz="0" w:space="0" w:color="auto"/>
            <w:bottom w:val="none" w:sz="0" w:space="0" w:color="auto"/>
            <w:right w:val="none" w:sz="0" w:space="0" w:color="auto"/>
          </w:divBdr>
        </w:div>
        <w:div w:id="347565975">
          <w:marLeft w:val="0"/>
          <w:marRight w:val="0"/>
          <w:marTop w:val="0"/>
          <w:marBottom w:val="0"/>
          <w:divBdr>
            <w:top w:val="none" w:sz="0" w:space="0" w:color="auto"/>
            <w:left w:val="none" w:sz="0" w:space="0" w:color="auto"/>
            <w:bottom w:val="none" w:sz="0" w:space="0" w:color="auto"/>
            <w:right w:val="none" w:sz="0" w:space="0" w:color="auto"/>
          </w:divBdr>
        </w:div>
        <w:div w:id="416557966">
          <w:marLeft w:val="0"/>
          <w:marRight w:val="0"/>
          <w:marTop w:val="0"/>
          <w:marBottom w:val="0"/>
          <w:divBdr>
            <w:top w:val="none" w:sz="0" w:space="0" w:color="auto"/>
            <w:left w:val="none" w:sz="0" w:space="0" w:color="auto"/>
            <w:bottom w:val="none" w:sz="0" w:space="0" w:color="auto"/>
            <w:right w:val="none" w:sz="0" w:space="0" w:color="auto"/>
          </w:divBdr>
        </w:div>
        <w:div w:id="423495610">
          <w:marLeft w:val="0"/>
          <w:marRight w:val="0"/>
          <w:marTop w:val="0"/>
          <w:marBottom w:val="0"/>
          <w:divBdr>
            <w:top w:val="none" w:sz="0" w:space="0" w:color="auto"/>
            <w:left w:val="none" w:sz="0" w:space="0" w:color="auto"/>
            <w:bottom w:val="none" w:sz="0" w:space="0" w:color="auto"/>
            <w:right w:val="none" w:sz="0" w:space="0" w:color="auto"/>
          </w:divBdr>
        </w:div>
        <w:div w:id="451440064">
          <w:marLeft w:val="0"/>
          <w:marRight w:val="0"/>
          <w:marTop w:val="0"/>
          <w:marBottom w:val="0"/>
          <w:divBdr>
            <w:top w:val="none" w:sz="0" w:space="0" w:color="auto"/>
            <w:left w:val="none" w:sz="0" w:space="0" w:color="auto"/>
            <w:bottom w:val="none" w:sz="0" w:space="0" w:color="auto"/>
            <w:right w:val="none" w:sz="0" w:space="0" w:color="auto"/>
          </w:divBdr>
        </w:div>
        <w:div w:id="504519330">
          <w:marLeft w:val="0"/>
          <w:marRight w:val="0"/>
          <w:marTop w:val="0"/>
          <w:marBottom w:val="0"/>
          <w:divBdr>
            <w:top w:val="none" w:sz="0" w:space="0" w:color="auto"/>
            <w:left w:val="none" w:sz="0" w:space="0" w:color="auto"/>
            <w:bottom w:val="none" w:sz="0" w:space="0" w:color="auto"/>
            <w:right w:val="none" w:sz="0" w:space="0" w:color="auto"/>
          </w:divBdr>
        </w:div>
        <w:div w:id="711341717">
          <w:marLeft w:val="0"/>
          <w:marRight w:val="0"/>
          <w:marTop w:val="0"/>
          <w:marBottom w:val="0"/>
          <w:divBdr>
            <w:top w:val="none" w:sz="0" w:space="0" w:color="auto"/>
            <w:left w:val="none" w:sz="0" w:space="0" w:color="auto"/>
            <w:bottom w:val="none" w:sz="0" w:space="0" w:color="auto"/>
            <w:right w:val="none" w:sz="0" w:space="0" w:color="auto"/>
          </w:divBdr>
        </w:div>
        <w:div w:id="723527460">
          <w:marLeft w:val="0"/>
          <w:marRight w:val="0"/>
          <w:marTop w:val="0"/>
          <w:marBottom w:val="0"/>
          <w:divBdr>
            <w:top w:val="none" w:sz="0" w:space="0" w:color="auto"/>
            <w:left w:val="none" w:sz="0" w:space="0" w:color="auto"/>
            <w:bottom w:val="none" w:sz="0" w:space="0" w:color="auto"/>
            <w:right w:val="none" w:sz="0" w:space="0" w:color="auto"/>
          </w:divBdr>
        </w:div>
        <w:div w:id="735006073">
          <w:marLeft w:val="0"/>
          <w:marRight w:val="0"/>
          <w:marTop w:val="0"/>
          <w:marBottom w:val="0"/>
          <w:divBdr>
            <w:top w:val="none" w:sz="0" w:space="0" w:color="auto"/>
            <w:left w:val="none" w:sz="0" w:space="0" w:color="auto"/>
            <w:bottom w:val="none" w:sz="0" w:space="0" w:color="auto"/>
            <w:right w:val="none" w:sz="0" w:space="0" w:color="auto"/>
          </w:divBdr>
        </w:div>
        <w:div w:id="768811883">
          <w:marLeft w:val="0"/>
          <w:marRight w:val="0"/>
          <w:marTop w:val="0"/>
          <w:marBottom w:val="0"/>
          <w:divBdr>
            <w:top w:val="none" w:sz="0" w:space="0" w:color="auto"/>
            <w:left w:val="none" w:sz="0" w:space="0" w:color="auto"/>
            <w:bottom w:val="none" w:sz="0" w:space="0" w:color="auto"/>
            <w:right w:val="none" w:sz="0" w:space="0" w:color="auto"/>
          </w:divBdr>
        </w:div>
        <w:div w:id="849638646">
          <w:marLeft w:val="0"/>
          <w:marRight w:val="0"/>
          <w:marTop w:val="0"/>
          <w:marBottom w:val="0"/>
          <w:divBdr>
            <w:top w:val="none" w:sz="0" w:space="0" w:color="auto"/>
            <w:left w:val="none" w:sz="0" w:space="0" w:color="auto"/>
            <w:bottom w:val="none" w:sz="0" w:space="0" w:color="auto"/>
            <w:right w:val="none" w:sz="0" w:space="0" w:color="auto"/>
          </w:divBdr>
        </w:div>
        <w:div w:id="868108646">
          <w:marLeft w:val="0"/>
          <w:marRight w:val="0"/>
          <w:marTop w:val="0"/>
          <w:marBottom w:val="0"/>
          <w:divBdr>
            <w:top w:val="none" w:sz="0" w:space="0" w:color="auto"/>
            <w:left w:val="none" w:sz="0" w:space="0" w:color="auto"/>
            <w:bottom w:val="none" w:sz="0" w:space="0" w:color="auto"/>
            <w:right w:val="none" w:sz="0" w:space="0" w:color="auto"/>
          </w:divBdr>
        </w:div>
        <w:div w:id="868374083">
          <w:marLeft w:val="0"/>
          <w:marRight w:val="0"/>
          <w:marTop w:val="0"/>
          <w:marBottom w:val="0"/>
          <w:divBdr>
            <w:top w:val="none" w:sz="0" w:space="0" w:color="auto"/>
            <w:left w:val="none" w:sz="0" w:space="0" w:color="auto"/>
            <w:bottom w:val="none" w:sz="0" w:space="0" w:color="auto"/>
            <w:right w:val="none" w:sz="0" w:space="0" w:color="auto"/>
          </w:divBdr>
        </w:div>
        <w:div w:id="884678079">
          <w:marLeft w:val="0"/>
          <w:marRight w:val="0"/>
          <w:marTop w:val="0"/>
          <w:marBottom w:val="0"/>
          <w:divBdr>
            <w:top w:val="none" w:sz="0" w:space="0" w:color="auto"/>
            <w:left w:val="none" w:sz="0" w:space="0" w:color="auto"/>
            <w:bottom w:val="none" w:sz="0" w:space="0" w:color="auto"/>
            <w:right w:val="none" w:sz="0" w:space="0" w:color="auto"/>
          </w:divBdr>
        </w:div>
        <w:div w:id="886524433">
          <w:marLeft w:val="0"/>
          <w:marRight w:val="0"/>
          <w:marTop w:val="0"/>
          <w:marBottom w:val="0"/>
          <w:divBdr>
            <w:top w:val="none" w:sz="0" w:space="0" w:color="auto"/>
            <w:left w:val="none" w:sz="0" w:space="0" w:color="auto"/>
            <w:bottom w:val="none" w:sz="0" w:space="0" w:color="auto"/>
            <w:right w:val="none" w:sz="0" w:space="0" w:color="auto"/>
          </w:divBdr>
        </w:div>
        <w:div w:id="972098317">
          <w:marLeft w:val="0"/>
          <w:marRight w:val="0"/>
          <w:marTop w:val="0"/>
          <w:marBottom w:val="0"/>
          <w:divBdr>
            <w:top w:val="none" w:sz="0" w:space="0" w:color="auto"/>
            <w:left w:val="none" w:sz="0" w:space="0" w:color="auto"/>
            <w:bottom w:val="none" w:sz="0" w:space="0" w:color="auto"/>
            <w:right w:val="none" w:sz="0" w:space="0" w:color="auto"/>
          </w:divBdr>
        </w:div>
        <w:div w:id="998725697">
          <w:marLeft w:val="0"/>
          <w:marRight w:val="0"/>
          <w:marTop w:val="0"/>
          <w:marBottom w:val="0"/>
          <w:divBdr>
            <w:top w:val="none" w:sz="0" w:space="0" w:color="auto"/>
            <w:left w:val="none" w:sz="0" w:space="0" w:color="auto"/>
            <w:bottom w:val="none" w:sz="0" w:space="0" w:color="auto"/>
            <w:right w:val="none" w:sz="0" w:space="0" w:color="auto"/>
          </w:divBdr>
        </w:div>
        <w:div w:id="1076974829">
          <w:marLeft w:val="0"/>
          <w:marRight w:val="0"/>
          <w:marTop w:val="0"/>
          <w:marBottom w:val="0"/>
          <w:divBdr>
            <w:top w:val="none" w:sz="0" w:space="0" w:color="auto"/>
            <w:left w:val="none" w:sz="0" w:space="0" w:color="auto"/>
            <w:bottom w:val="none" w:sz="0" w:space="0" w:color="auto"/>
            <w:right w:val="none" w:sz="0" w:space="0" w:color="auto"/>
          </w:divBdr>
        </w:div>
        <w:div w:id="1141732235">
          <w:marLeft w:val="0"/>
          <w:marRight w:val="0"/>
          <w:marTop w:val="0"/>
          <w:marBottom w:val="0"/>
          <w:divBdr>
            <w:top w:val="none" w:sz="0" w:space="0" w:color="auto"/>
            <w:left w:val="none" w:sz="0" w:space="0" w:color="auto"/>
            <w:bottom w:val="none" w:sz="0" w:space="0" w:color="auto"/>
            <w:right w:val="none" w:sz="0" w:space="0" w:color="auto"/>
          </w:divBdr>
        </w:div>
        <w:div w:id="1215390967">
          <w:marLeft w:val="0"/>
          <w:marRight w:val="0"/>
          <w:marTop w:val="0"/>
          <w:marBottom w:val="0"/>
          <w:divBdr>
            <w:top w:val="none" w:sz="0" w:space="0" w:color="auto"/>
            <w:left w:val="none" w:sz="0" w:space="0" w:color="auto"/>
            <w:bottom w:val="none" w:sz="0" w:space="0" w:color="auto"/>
            <w:right w:val="none" w:sz="0" w:space="0" w:color="auto"/>
          </w:divBdr>
        </w:div>
        <w:div w:id="1233463385">
          <w:marLeft w:val="0"/>
          <w:marRight w:val="0"/>
          <w:marTop w:val="0"/>
          <w:marBottom w:val="0"/>
          <w:divBdr>
            <w:top w:val="none" w:sz="0" w:space="0" w:color="auto"/>
            <w:left w:val="none" w:sz="0" w:space="0" w:color="auto"/>
            <w:bottom w:val="none" w:sz="0" w:space="0" w:color="auto"/>
            <w:right w:val="none" w:sz="0" w:space="0" w:color="auto"/>
          </w:divBdr>
        </w:div>
        <w:div w:id="1235899156">
          <w:marLeft w:val="0"/>
          <w:marRight w:val="0"/>
          <w:marTop w:val="0"/>
          <w:marBottom w:val="0"/>
          <w:divBdr>
            <w:top w:val="none" w:sz="0" w:space="0" w:color="auto"/>
            <w:left w:val="none" w:sz="0" w:space="0" w:color="auto"/>
            <w:bottom w:val="none" w:sz="0" w:space="0" w:color="auto"/>
            <w:right w:val="none" w:sz="0" w:space="0" w:color="auto"/>
          </w:divBdr>
        </w:div>
        <w:div w:id="1285766698">
          <w:marLeft w:val="0"/>
          <w:marRight w:val="0"/>
          <w:marTop w:val="0"/>
          <w:marBottom w:val="0"/>
          <w:divBdr>
            <w:top w:val="none" w:sz="0" w:space="0" w:color="auto"/>
            <w:left w:val="none" w:sz="0" w:space="0" w:color="auto"/>
            <w:bottom w:val="none" w:sz="0" w:space="0" w:color="auto"/>
            <w:right w:val="none" w:sz="0" w:space="0" w:color="auto"/>
          </w:divBdr>
        </w:div>
        <w:div w:id="1287853536">
          <w:marLeft w:val="0"/>
          <w:marRight w:val="0"/>
          <w:marTop w:val="0"/>
          <w:marBottom w:val="0"/>
          <w:divBdr>
            <w:top w:val="none" w:sz="0" w:space="0" w:color="auto"/>
            <w:left w:val="none" w:sz="0" w:space="0" w:color="auto"/>
            <w:bottom w:val="none" w:sz="0" w:space="0" w:color="auto"/>
            <w:right w:val="none" w:sz="0" w:space="0" w:color="auto"/>
          </w:divBdr>
        </w:div>
        <w:div w:id="1297687890">
          <w:marLeft w:val="0"/>
          <w:marRight w:val="0"/>
          <w:marTop w:val="0"/>
          <w:marBottom w:val="0"/>
          <w:divBdr>
            <w:top w:val="none" w:sz="0" w:space="0" w:color="auto"/>
            <w:left w:val="none" w:sz="0" w:space="0" w:color="auto"/>
            <w:bottom w:val="none" w:sz="0" w:space="0" w:color="auto"/>
            <w:right w:val="none" w:sz="0" w:space="0" w:color="auto"/>
          </w:divBdr>
        </w:div>
        <w:div w:id="1332761585">
          <w:marLeft w:val="0"/>
          <w:marRight w:val="0"/>
          <w:marTop w:val="0"/>
          <w:marBottom w:val="0"/>
          <w:divBdr>
            <w:top w:val="none" w:sz="0" w:space="0" w:color="auto"/>
            <w:left w:val="none" w:sz="0" w:space="0" w:color="auto"/>
            <w:bottom w:val="none" w:sz="0" w:space="0" w:color="auto"/>
            <w:right w:val="none" w:sz="0" w:space="0" w:color="auto"/>
          </w:divBdr>
        </w:div>
        <w:div w:id="1334070865">
          <w:marLeft w:val="0"/>
          <w:marRight w:val="0"/>
          <w:marTop w:val="0"/>
          <w:marBottom w:val="0"/>
          <w:divBdr>
            <w:top w:val="none" w:sz="0" w:space="0" w:color="auto"/>
            <w:left w:val="none" w:sz="0" w:space="0" w:color="auto"/>
            <w:bottom w:val="none" w:sz="0" w:space="0" w:color="auto"/>
            <w:right w:val="none" w:sz="0" w:space="0" w:color="auto"/>
          </w:divBdr>
        </w:div>
        <w:div w:id="1530754248">
          <w:marLeft w:val="0"/>
          <w:marRight w:val="0"/>
          <w:marTop w:val="0"/>
          <w:marBottom w:val="0"/>
          <w:divBdr>
            <w:top w:val="none" w:sz="0" w:space="0" w:color="auto"/>
            <w:left w:val="none" w:sz="0" w:space="0" w:color="auto"/>
            <w:bottom w:val="none" w:sz="0" w:space="0" w:color="auto"/>
            <w:right w:val="none" w:sz="0" w:space="0" w:color="auto"/>
          </w:divBdr>
        </w:div>
        <w:div w:id="1533691837">
          <w:marLeft w:val="0"/>
          <w:marRight w:val="0"/>
          <w:marTop w:val="0"/>
          <w:marBottom w:val="0"/>
          <w:divBdr>
            <w:top w:val="none" w:sz="0" w:space="0" w:color="auto"/>
            <w:left w:val="none" w:sz="0" w:space="0" w:color="auto"/>
            <w:bottom w:val="none" w:sz="0" w:space="0" w:color="auto"/>
            <w:right w:val="none" w:sz="0" w:space="0" w:color="auto"/>
          </w:divBdr>
        </w:div>
        <w:div w:id="1546260623">
          <w:marLeft w:val="0"/>
          <w:marRight w:val="0"/>
          <w:marTop w:val="0"/>
          <w:marBottom w:val="0"/>
          <w:divBdr>
            <w:top w:val="none" w:sz="0" w:space="0" w:color="auto"/>
            <w:left w:val="none" w:sz="0" w:space="0" w:color="auto"/>
            <w:bottom w:val="none" w:sz="0" w:space="0" w:color="auto"/>
            <w:right w:val="none" w:sz="0" w:space="0" w:color="auto"/>
          </w:divBdr>
        </w:div>
        <w:div w:id="1715035024">
          <w:marLeft w:val="0"/>
          <w:marRight w:val="0"/>
          <w:marTop w:val="0"/>
          <w:marBottom w:val="0"/>
          <w:divBdr>
            <w:top w:val="none" w:sz="0" w:space="0" w:color="auto"/>
            <w:left w:val="none" w:sz="0" w:space="0" w:color="auto"/>
            <w:bottom w:val="none" w:sz="0" w:space="0" w:color="auto"/>
            <w:right w:val="none" w:sz="0" w:space="0" w:color="auto"/>
          </w:divBdr>
        </w:div>
        <w:div w:id="1765413844">
          <w:marLeft w:val="0"/>
          <w:marRight w:val="0"/>
          <w:marTop w:val="0"/>
          <w:marBottom w:val="0"/>
          <w:divBdr>
            <w:top w:val="none" w:sz="0" w:space="0" w:color="auto"/>
            <w:left w:val="none" w:sz="0" w:space="0" w:color="auto"/>
            <w:bottom w:val="none" w:sz="0" w:space="0" w:color="auto"/>
            <w:right w:val="none" w:sz="0" w:space="0" w:color="auto"/>
          </w:divBdr>
        </w:div>
        <w:div w:id="1805926878">
          <w:marLeft w:val="0"/>
          <w:marRight w:val="0"/>
          <w:marTop w:val="0"/>
          <w:marBottom w:val="0"/>
          <w:divBdr>
            <w:top w:val="none" w:sz="0" w:space="0" w:color="auto"/>
            <w:left w:val="none" w:sz="0" w:space="0" w:color="auto"/>
            <w:bottom w:val="none" w:sz="0" w:space="0" w:color="auto"/>
            <w:right w:val="none" w:sz="0" w:space="0" w:color="auto"/>
          </w:divBdr>
        </w:div>
        <w:div w:id="1820490845">
          <w:marLeft w:val="0"/>
          <w:marRight w:val="0"/>
          <w:marTop w:val="0"/>
          <w:marBottom w:val="0"/>
          <w:divBdr>
            <w:top w:val="none" w:sz="0" w:space="0" w:color="auto"/>
            <w:left w:val="none" w:sz="0" w:space="0" w:color="auto"/>
            <w:bottom w:val="none" w:sz="0" w:space="0" w:color="auto"/>
            <w:right w:val="none" w:sz="0" w:space="0" w:color="auto"/>
          </w:divBdr>
        </w:div>
        <w:div w:id="1832062463">
          <w:marLeft w:val="0"/>
          <w:marRight w:val="0"/>
          <w:marTop w:val="0"/>
          <w:marBottom w:val="0"/>
          <w:divBdr>
            <w:top w:val="none" w:sz="0" w:space="0" w:color="auto"/>
            <w:left w:val="none" w:sz="0" w:space="0" w:color="auto"/>
            <w:bottom w:val="none" w:sz="0" w:space="0" w:color="auto"/>
            <w:right w:val="none" w:sz="0" w:space="0" w:color="auto"/>
          </w:divBdr>
        </w:div>
        <w:div w:id="1910076533">
          <w:marLeft w:val="0"/>
          <w:marRight w:val="0"/>
          <w:marTop w:val="0"/>
          <w:marBottom w:val="0"/>
          <w:divBdr>
            <w:top w:val="none" w:sz="0" w:space="0" w:color="auto"/>
            <w:left w:val="none" w:sz="0" w:space="0" w:color="auto"/>
            <w:bottom w:val="none" w:sz="0" w:space="0" w:color="auto"/>
            <w:right w:val="none" w:sz="0" w:space="0" w:color="auto"/>
          </w:divBdr>
        </w:div>
        <w:div w:id="1952278897">
          <w:marLeft w:val="0"/>
          <w:marRight w:val="0"/>
          <w:marTop w:val="0"/>
          <w:marBottom w:val="0"/>
          <w:divBdr>
            <w:top w:val="none" w:sz="0" w:space="0" w:color="auto"/>
            <w:left w:val="none" w:sz="0" w:space="0" w:color="auto"/>
            <w:bottom w:val="none" w:sz="0" w:space="0" w:color="auto"/>
            <w:right w:val="none" w:sz="0" w:space="0" w:color="auto"/>
          </w:divBdr>
        </w:div>
        <w:div w:id="1961645041">
          <w:marLeft w:val="0"/>
          <w:marRight w:val="0"/>
          <w:marTop w:val="0"/>
          <w:marBottom w:val="0"/>
          <w:divBdr>
            <w:top w:val="none" w:sz="0" w:space="0" w:color="auto"/>
            <w:left w:val="none" w:sz="0" w:space="0" w:color="auto"/>
            <w:bottom w:val="none" w:sz="0" w:space="0" w:color="auto"/>
            <w:right w:val="none" w:sz="0" w:space="0" w:color="auto"/>
          </w:divBdr>
        </w:div>
        <w:div w:id="2041472134">
          <w:marLeft w:val="0"/>
          <w:marRight w:val="0"/>
          <w:marTop w:val="0"/>
          <w:marBottom w:val="0"/>
          <w:divBdr>
            <w:top w:val="none" w:sz="0" w:space="0" w:color="auto"/>
            <w:left w:val="none" w:sz="0" w:space="0" w:color="auto"/>
            <w:bottom w:val="none" w:sz="0" w:space="0" w:color="auto"/>
            <w:right w:val="none" w:sz="0" w:space="0" w:color="auto"/>
          </w:divBdr>
        </w:div>
        <w:div w:id="2054888850">
          <w:marLeft w:val="0"/>
          <w:marRight w:val="0"/>
          <w:marTop w:val="0"/>
          <w:marBottom w:val="0"/>
          <w:divBdr>
            <w:top w:val="none" w:sz="0" w:space="0" w:color="auto"/>
            <w:left w:val="none" w:sz="0" w:space="0" w:color="auto"/>
            <w:bottom w:val="none" w:sz="0" w:space="0" w:color="auto"/>
            <w:right w:val="none" w:sz="0" w:space="0" w:color="auto"/>
          </w:divBdr>
        </w:div>
        <w:div w:id="2139256250">
          <w:marLeft w:val="0"/>
          <w:marRight w:val="0"/>
          <w:marTop w:val="0"/>
          <w:marBottom w:val="0"/>
          <w:divBdr>
            <w:top w:val="none" w:sz="0" w:space="0" w:color="auto"/>
            <w:left w:val="none" w:sz="0" w:space="0" w:color="auto"/>
            <w:bottom w:val="none" w:sz="0" w:space="0" w:color="auto"/>
            <w:right w:val="none" w:sz="0" w:space="0" w:color="auto"/>
          </w:divBdr>
        </w:div>
      </w:divsChild>
    </w:div>
    <w:div w:id="1120605467">
      <w:bodyDiv w:val="1"/>
      <w:marLeft w:val="0"/>
      <w:marRight w:val="0"/>
      <w:marTop w:val="0"/>
      <w:marBottom w:val="0"/>
      <w:divBdr>
        <w:top w:val="none" w:sz="0" w:space="0" w:color="auto"/>
        <w:left w:val="none" w:sz="0" w:space="0" w:color="auto"/>
        <w:bottom w:val="none" w:sz="0" w:space="0" w:color="auto"/>
        <w:right w:val="none" w:sz="0" w:space="0" w:color="auto"/>
      </w:divBdr>
      <w:divsChild>
        <w:div w:id="1188562592">
          <w:marLeft w:val="0"/>
          <w:marRight w:val="0"/>
          <w:marTop w:val="0"/>
          <w:marBottom w:val="0"/>
          <w:divBdr>
            <w:top w:val="none" w:sz="0" w:space="0" w:color="auto"/>
            <w:left w:val="none" w:sz="0" w:space="0" w:color="auto"/>
            <w:bottom w:val="none" w:sz="0" w:space="0" w:color="auto"/>
            <w:right w:val="none" w:sz="0" w:space="0" w:color="auto"/>
          </w:divBdr>
        </w:div>
        <w:div w:id="2035842933">
          <w:marLeft w:val="0"/>
          <w:marRight w:val="0"/>
          <w:marTop w:val="0"/>
          <w:marBottom w:val="0"/>
          <w:divBdr>
            <w:top w:val="none" w:sz="0" w:space="0" w:color="auto"/>
            <w:left w:val="none" w:sz="0" w:space="0" w:color="auto"/>
            <w:bottom w:val="none" w:sz="0" w:space="0" w:color="auto"/>
            <w:right w:val="none" w:sz="0" w:space="0" w:color="auto"/>
          </w:divBdr>
        </w:div>
      </w:divsChild>
    </w:div>
    <w:div w:id="1300068135">
      <w:bodyDiv w:val="1"/>
      <w:marLeft w:val="0"/>
      <w:marRight w:val="0"/>
      <w:marTop w:val="0"/>
      <w:marBottom w:val="0"/>
      <w:divBdr>
        <w:top w:val="none" w:sz="0" w:space="0" w:color="auto"/>
        <w:left w:val="none" w:sz="0" w:space="0" w:color="auto"/>
        <w:bottom w:val="none" w:sz="0" w:space="0" w:color="auto"/>
        <w:right w:val="none" w:sz="0" w:space="0" w:color="auto"/>
      </w:divBdr>
    </w:div>
    <w:div w:id="1307510684">
      <w:bodyDiv w:val="1"/>
      <w:marLeft w:val="0"/>
      <w:marRight w:val="0"/>
      <w:marTop w:val="0"/>
      <w:marBottom w:val="0"/>
      <w:divBdr>
        <w:top w:val="none" w:sz="0" w:space="0" w:color="auto"/>
        <w:left w:val="none" w:sz="0" w:space="0" w:color="auto"/>
        <w:bottom w:val="none" w:sz="0" w:space="0" w:color="auto"/>
        <w:right w:val="none" w:sz="0" w:space="0" w:color="auto"/>
      </w:divBdr>
    </w:div>
    <w:div w:id="1322462532">
      <w:bodyDiv w:val="1"/>
      <w:marLeft w:val="0"/>
      <w:marRight w:val="0"/>
      <w:marTop w:val="0"/>
      <w:marBottom w:val="0"/>
      <w:divBdr>
        <w:top w:val="none" w:sz="0" w:space="0" w:color="auto"/>
        <w:left w:val="none" w:sz="0" w:space="0" w:color="auto"/>
        <w:bottom w:val="none" w:sz="0" w:space="0" w:color="auto"/>
        <w:right w:val="none" w:sz="0" w:space="0" w:color="auto"/>
      </w:divBdr>
    </w:div>
    <w:div w:id="1405103472">
      <w:bodyDiv w:val="1"/>
      <w:marLeft w:val="0"/>
      <w:marRight w:val="0"/>
      <w:marTop w:val="0"/>
      <w:marBottom w:val="0"/>
      <w:divBdr>
        <w:top w:val="none" w:sz="0" w:space="0" w:color="auto"/>
        <w:left w:val="none" w:sz="0" w:space="0" w:color="auto"/>
        <w:bottom w:val="none" w:sz="0" w:space="0" w:color="auto"/>
        <w:right w:val="none" w:sz="0" w:space="0" w:color="auto"/>
      </w:divBdr>
    </w:div>
    <w:div w:id="1512331282">
      <w:bodyDiv w:val="1"/>
      <w:marLeft w:val="0"/>
      <w:marRight w:val="0"/>
      <w:marTop w:val="0"/>
      <w:marBottom w:val="0"/>
      <w:divBdr>
        <w:top w:val="none" w:sz="0" w:space="0" w:color="auto"/>
        <w:left w:val="none" w:sz="0" w:space="0" w:color="auto"/>
        <w:bottom w:val="none" w:sz="0" w:space="0" w:color="auto"/>
        <w:right w:val="none" w:sz="0" w:space="0" w:color="auto"/>
      </w:divBdr>
    </w:div>
    <w:div w:id="1621495405">
      <w:bodyDiv w:val="1"/>
      <w:marLeft w:val="0"/>
      <w:marRight w:val="0"/>
      <w:marTop w:val="0"/>
      <w:marBottom w:val="0"/>
      <w:divBdr>
        <w:top w:val="none" w:sz="0" w:space="0" w:color="auto"/>
        <w:left w:val="none" w:sz="0" w:space="0" w:color="auto"/>
        <w:bottom w:val="none" w:sz="0" w:space="0" w:color="auto"/>
        <w:right w:val="none" w:sz="0" w:space="0" w:color="auto"/>
      </w:divBdr>
      <w:divsChild>
        <w:div w:id="26225605">
          <w:marLeft w:val="0"/>
          <w:marRight w:val="0"/>
          <w:marTop w:val="0"/>
          <w:marBottom w:val="0"/>
          <w:divBdr>
            <w:top w:val="none" w:sz="0" w:space="0" w:color="auto"/>
            <w:left w:val="none" w:sz="0" w:space="0" w:color="auto"/>
            <w:bottom w:val="none" w:sz="0" w:space="0" w:color="auto"/>
            <w:right w:val="none" w:sz="0" w:space="0" w:color="auto"/>
          </w:divBdr>
        </w:div>
        <w:div w:id="29038970">
          <w:marLeft w:val="0"/>
          <w:marRight w:val="0"/>
          <w:marTop w:val="0"/>
          <w:marBottom w:val="0"/>
          <w:divBdr>
            <w:top w:val="none" w:sz="0" w:space="0" w:color="auto"/>
            <w:left w:val="none" w:sz="0" w:space="0" w:color="auto"/>
            <w:bottom w:val="none" w:sz="0" w:space="0" w:color="auto"/>
            <w:right w:val="none" w:sz="0" w:space="0" w:color="auto"/>
          </w:divBdr>
        </w:div>
        <w:div w:id="49235732">
          <w:marLeft w:val="0"/>
          <w:marRight w:val="0"/>
          <w:marTop w:val="0"/>
          <w:marBottom w:val="0"/>
          <w:divBdr>
            <w:top w:val="none" w:sz="0" w:space="0" w:color="auto"/>
            <w:left w:val="none" w:sz="0" w:space="0" w:color="auto"/>
            <w:bottom w:val="none" w:sz="0" w:space="0" w:color="auto"/>
            <w:right w:val="none" w:sz="0" w:space="0" w:color="auto"/>
          </w:divBdr>
        </w:div>
        <w:div w:id="52433629">
          <w:marLeft w:val="0"/>
          <w:marRight w:val="0"/>
          <w:marTop w:val="0"/>
          <w:marBottom w:val="0"/>
          <w:divBdr>
            <w:top w:val="none" w:sz="0" w:space="0" w:color="auto"/>
            <w:left w:val="none" w:sz="0" w:space="0" w:color="auto"/>
            <w:bottom w:val="none" w:sz="0" w:space="0" w:color="auto"/>
            <w:right w:val="none" w:sz="0" w:space="0" w:color="auto"/>
          </w:divBdr>
        </w:div>
        <w:div w:id="88039352">
          <w:marLeft w:val="0"/>
          <w:marRight w:val="0"/>
          <w:marTop w:val="0"/>
          <w:marBottom w:val="0"/>
          <w:divBdr>
            <w:top w:val="none" w:sz="0" w:space="0" w:color="auto"/>
            <w:left w:val="none" w:sz="0" w:space="0" w:color="auto"/>
            <w:bottom w:val="none" w:sz="0" w:space="0" w:color="auto"/>
            <w:right w:val="none" w:sz="0" w:space="0" w:color="auto"/>
          </w:divBdr>
        </w:div>
        <w:div w:id="101346776">
          <w:marLeft w:val="0"/>
          <w:marRight w:val="0"/>
          <w:marTop w:val="0"/>
          <w:marBottom w:val="0"/>
          <w:divBdr>
            <w:top w:val="none" w:sz="0" w:space="0" w:color="auto"/>
            <w:left w:val="none" w:sz="0" w:space="0" w:color="auto"/>
            <w:bottom w:val="none" w:sz="0" w:space="0" w:color="auto"/>
            <w:right w:val="none" w:sz="0" w:space="0" w:color="auto"/>
          </w:divBdr>
        </w:div>
        <w:div w:id="137502987">
          <w:marLeft w:val="0"/>
          <w:marRight w:val="0"/>
          <w:marTop w:val="0"/>
          <w:marBottom w:val="0"/>
          <w:divBdr>
            <w:top w:val="none" w:sz="0" w:space="0" w:color="auto"/>
            <w:left w:val="none" w:sz="0" w:space="0" w:color="auto"/>
            <w:bottom w:val="none" w:sz="0" w:space="0" w:color="auto"/>
            <w:right w:val="none" w:sz="0" w:space="0" w:color="auto"/>
          </w:divBdr>
        </w:div>
        <w:div w:id="218900613">
          <w:marLeft w:val="0"/>
          <w:marRight w:val="0"/>
          <w:marTop w:val="0"/>
          <w:marBottom w:val="0"/>
          <w:divBdr>
            <w:top w:val="none" w:sz="0" w:space="0" w:color="auto"/>
            <w:left w:val="none" w:sz="0" w:space="0" w:color="auto"/>
            <w:bottom w:val="none" w:sz="0" w:space="0" w:color="auto"/>
            <w:right w:val="none" w:sz="0" w:space="0" w:color="auto"/>
          </w:divBdr>
        </w:div>
        <w:div w:id="258372914">
          <w:marLeft w:val="0"/>
          <w:marRight w:val="0"/>
          <w:marTop w:val="0"/>
          <w:marBottom w:val="0"/>
          <w:divBdr>
            <w:top w:val="none" w:sz="0" w:space="0" w:color="auto"/>
            <w:left w:val="none" w:sz="0" w:space="0" w:color="auto"/>
            <w:bottom w:val="none" w:sz="0" w:space="0" w:color="auto"/>
            <w:right w:val="none" w:sz="0" w:space="0" w:color="auto"/>
          </w:divBdr>
        </w:div>
        <w:div w:id="320623709">
          <w:marLeft w:val="0"/>
          <w:marRight w:val="0"/>
          <w:marTop w:val="0"/>
          <w:marBottom w:val="0"/>
          <w:divBdr>
            <w:top w:val="none" w:sz="0" w:space="0" w:color="auto"/>
            <w:left w:val="none" w:sz="0" w:space="0" w:color="auto"/>
            <w:bottom w:val="none" w:sz="0" w:space="0" w:color="auto"/>
            <w:right w:val="none" w:sz="0" w:space="0" w:color="auto"/>
          </w:divBdr>
        </w:div>
        <w:div w:id="365835576">
          <w:marLeft w:val="0"/>
          <w:marRight w:val="0"/>
          <w:marTop w:val="0"/>
          <w:marBottom w:val="0"/>
          <w:divBdr>
            <w:top w:val="none" w:sz="0" w:space="0" w:color="auto"/>
            <w:left w:val="none" w:sz="0" w:space="0" w:color="auto"/>
            <w:bottom w:val="none" w:sz="0" w:space="0" w:color="auto"/>
            <w:right w:val="none" w:sz="0" w:space="0" w:color="auto"/>
          </w:divBdr>
        </w:div>
        <w:div w:id="371267281">
          <w:marLeft w:val="0"/>
          <w:marRight w:val="0"/>
          <w:marTop w:val="0"/>
          <w:marBottom w:val="0"/>
          <w:divBdr>
            <w:top w:val="none" w:sz="0" w:space="0" w:color="auto"/>
            <w:left w:val="none" w:sz="0" w:space="0" w:color="auto"/>
            <w:bottom w:val="none" w:sz="0" w:space="0" w:color="auto"/>
            <w:right w:val="none" w:sz="0" w:space="0" w:color="auto"/>
          </w:divBdr>
        </w:div>
        <w:div w:id="394087825">
          <w:marLeft w:val="0"/>
          <w:marRight w:val="0"/>
          <w:marTop w:val="0"/>
          <w:marBottom w:val="0"/>
          <w:divBdr>
            <w:top w:val="none" w:sz="0" w:space="0" w:color="auto"/>
            <w:left w:val="none" w:sz="0" w:space="0" w:color="auto"/>
            <w:bottom w:val="none" w:sz="0" w:space="0" w:color="auto"/>
            <w:right w:val="none" w:sz="0" w:space="0" w:color="auto"/>
          </w:divBdr>
        </w:div>
        <w:div w:id="535585032">
          <w:marLeft w:val="0"/>
          <w:marRight w:val="0"/>
          <w:marTop w:val="0"/>
          <w:marBottom w:val="0"/>
          <w:divBdr>
            <w:top w:val="none" w:sz="0" w:space="0" w:color="auto"/>
            <w:left w:val="none" w:sz="0" w:space="0" w:color="auto"/>
            <w:bottom w:val="none" w:sz="0" w:space="0" w:color="auto"/>
            <w:right w:val="none" w:sz="0" w:space="0" w:color="auto"/>
          </w:divBdr>
        </w:div>
        <w:div w:id="547104805">
          <w:marLeft w:val="0"/>
          <w:marRight w:val="0"/>
          <w:marTop w:val="0"/>
          <w:marBottom w:val="0"/>
          <w:divBdr>
            <w:top w:val="none" w:sz="0" w:space="0" w:color="auto"/>
            <w:left w:val="none" w:sz="0" w:space="0" w:color="auto"/>
            <w:bottom w:val="none" w:sz="0" w:space="0" w:color="auto"/>
            <w:right w:val="none" w:sz="0" w:space="0" w:color="auto"/>
          </w:divBdr>
        </w:div>
        <w:div w:id="572816691">
          <w:marLeft w:val="0"/>
          <w:marRight w:val="0"/>
          <w:marTop w:val="0"/>
          <w:marBottom w:val="0"/>
          <w:divBdr>
            <w:top w:val="none" w:sz="0" w:space="0" w:color="auto"/>
            <w:left w:val="none" w:sz="0" w:space="0" w:color="auto"/>
            <w:bottom w:val="none" w:sz="0" w:space="0" w:color="auto"/>
            <w:right w:val="none" w:sz="0" w:space="0" w:color="auto"/>
          </w:divBdr>
        </w:div>
        <w:div w:id="622031118">
          <w:marLeft w:val="0"/>
          <w:marRight w:val="0"/>
          <w:marTop w:val="0"/>
          <w:marBottom w:val="0"/>
          <w:divBdr>
            <w:top w:val="none" w:sz="0" w:space="0" w:color="auto"/>
            <w:left w:val="none" w:sz="0" w:space="0" w:color="auto"/>
            <w:bottom w:val="none" w:sz="0" w:space="0" w:color="auto"/>
            <w:right w:val="none" w:sz="0" w:space="0" w:color="auto"/>
          </w:divBdr>
        </w:div>
        <w:div w:id="688946232">
          <w:marLeft w:val="0"/>
          <w:marRight w:val="0"/>
          <w:marTop w:val="0"/>
          <w:marBottom w:val="0"/>
          <w:divBdr>
            <w:top w:val="none" w:sz="0" w:space="0" w:color="auto"/>
            <w:left w:val="none" w:sz="0" w:space="0" w:color="auto"/>
            <w:bottom w:val="none" w:sz="0" w:space="0" w:color="auto"/>
            <w:right w:val="none" w:sz="0" w:space="0" w:color="auto"/>
          </w:divBdr>
        </w:div>
        <w:div w:id="706609565">
          <w:marLeft w:val="0"/>
          <w:marRight w:val="0"/>
          <w:marTop w:val="0"/>
          <w:marBottom w:val="0"/>
          <w:divBdr>
            <w:top w:val="none" w:sz="0" w:space="0" w:color="auto"/>
            <w:left w:val="none" w:sz="0" w:space="0" w:color="auto"/>
            <w:bottom w:val="none" w:sz="0" w:space="0" w:color="auto"/>
            <w:right w:val="none" w:sz="0" w:space="0" w:color="auto"/>
          </w:divBdr>
        </w:div>
        <w:div w:id="715933783">
          <w:marLeft w:val="0"/>
          <w:marRight w:val="0"/>
          <w:marTop w:val="0"/>
          <w:marBottom w:val="0"/>
          <w:divBdr>
            <w:top w:val="none" w:sz="0" w:space="0" w:color="auto"/>
            <w:left w:val="none" w:sz="0" w:space="0" w:color="auto"/>
            <w:bottom w:val="none" w:sz="0" w:space="0" w:color="auto"/>
            <w:right w:val="none" w:sz="0" w:space="0" w:color="auto"/>
          </w:divBdr>
        </w:div>
        <w:div w:id="841510217">
          <w:marLeft w:val="0"/>
          <w:marRight w:val="0"/>
          <w:marTop w:val="0"/>
          <w:marBottom w:val="0"/>
          <w:divBdr>
            <w:top w:val="none" w:sz="0" w:space="0" w:color="auto"/>
            <w:left w:val="none" w:sz="0" w:space="0" w:color="auto"/>
            <w:bottom w:val="none" w:sz="0" w:space="0" w:color="auto"/>
            <w:right w:val="none" w:sz="0" w:space="0" w:color="auto"/>
          </w:divBdr>
        </w:div>
        <w:div w:id="973028092">
          <w:marLeft w:val="0"/>
          <w:marRight w:val="0"/>
          <w:marTop w:val="0"/>
          <w:marBottom w:val="0"/>
          <w:divBdr>
            <w:top w:val="none" w:sz="0" w:space="0" w:color="auto"/>
            <w:left w:val="none" w:sz="0" w:space="0" w:color="auto"/>
            <w:bottom w:val="none" w:sz="0" w:space="0" w:color="auto"/>
            <w:right w:val="none" w:sz="0" w:space="0" w:color="auto"/>
          </w:divBdr>
        </w:div>
        <w:div w:id="1012145371">
          <w:marLeft w:val="0"/>
          <w:marRight w:val="0"/>
          <w:marTop w:val="0"/>
          <w:marBottom w:val="0"/>
          <w:divBdr>
            <w:top w:val="none" w:sz="0" w:space="0" w:color="auto"/>
            <w:left w:val="none" w:sz="0" w:space="0" w:color="auto"/>
            <w:bottom w:val="none" w:sz="0" w:space="0" w:color="auto"/>
            <w:right w:val="none" w:sz="0" w:space="0" w:color="auto"/>
          </w:divBdr>
        </w:div>
        <w:div w:id="1049377055">
          <w:marLeft w:val="0"/>
          <w:marRight w:val="0"/>
          <w:marTop w:val="0"/>
          <w:marBottom w:val="0"/>
          <w:divBdr>
            <w:top w:val="none" w:sz="0" w:space="0" w:color="auto"/>
            <w:left w:val="none" w:sz="0" w:space="0" w:color="auto"/>
            <w:bottom w:val="none" w:sz="0" w:space="0" w:color="auto"/>
            <w:right w:val="none" w:sz="0" w:space="0" w:color="auto"/>
          </w:divBdr>
        </w:div>
        <w:div w:id="1052072610">
          <w:marLeft w:val="0"/>
          <w:marRight w:val="0"/>
          <w:marTop w:val="0"/>
          <w:marBottom w:val="0"/>
          <w:divBdr>
            <w:top w:val="none" w:sz="0" w:space="0" w:color="auto"/>
            <w:left w:val="none" w:sz="0" w:space="0" w:color="auto"/>
            <w:bottom w:val="none" w:sz="0" w:space="0" w:color="auto"/>
            <w:right w:val="none" w:sz="0" w:space="0" w:color="auto"/>
          </w:divBdr>
        </w:div>
        <w:div w:id="1069038526">
          <w:marLeft w:val="0"/>
          <w:marRight w:val="0"/>
          <w:marTop w:val="0"/>
          <w:marBottom w:val="0"/>
          <w:divBdr>
            <w:top w:val="none" w:sz="0" w:space="0" w:color="auto"/>
            <w:left w:val="none" w:sz="0" w:space="0" w:color="auto"/>
            <w:bottom w:val="none" w:sz="0" w:space="0" w:color="auto"/>
            <w:right w:val="none" w:sz="0" w:space="0" w:color="auto"/>
          </w:divBdr>
        </w:div>
        <w:div w:id="1077245212">
          <w:marLeft w:val="0"/>
          <w:marRight w:val="0"/>
          <w:marTop w:val="0"/>
          <w:marBottom w:val="0"/>
          <w:divBdr>
            <w:top w:val="none" w:sz="0" w:space="0" w:color="auto"/>
            <w:left w:val="none" w:sz="0" w:space="0" w:color="auto"/>
            <w:bottom w:val="none" w:sz="0" w:space="0" w:color="auto"/>
            <w:right w:val="none" w:sz="0" w:space="0" w:color="auto"/>
          </w:divBdr>
        </w:div>
        <w:div w:id="1099333430">
          <w:marLeft w:val="0"/>
          <w:marRight w:val="0"/>
          <w:marTop w:val="0"/>
          <w:marBottom w:val="0"/>
          <w:divBdr>
            <w:top w:val="none" w:sz="0" w:space="0" w:color="auto"/>
            <w:left w:val="none" w:sz="0" w:space="0" w:color="auto"/>
            <w:bottom w:val="none" w:sz="0" w:space="0" w:color="auto"/>
            <w:right w:val="none" w:sz="0" w:space="0" w:color="auto"/>
          </w:divBdr>
        </w:div>
        <w:div w:id="1113475474">
          <w:marLeft w:val="0"/>
          <w:marRight w:val="0"/>
          <w:marTop w:val="0"/>
          <w:marBottom w:val="0"/>
          <w:divBdr>
            <w:top w:val="none" w:sz="0" w:space="0" w:color="auto"/>
            <w:left w:val="none" w:sz="0" w:space="0" w:color="auto"/>
            <w:bottom w:val="none" w:sz="0" w:space="0" w:color="auto"/>
            <w:right w:val="none" w:sz="0" w:space="0" w:color="auto"/>
          </w:divBdr>
        </w:div>
        <w:div w:id="1115901956">
          <w:marLeft w:val="0"/>
          <w:marRight w:val="0"/>
          <w:marTop w:val="0"/>
          <w:marBottom w:val="0"/>
          <w:divBdr>
            <w:top w:val="none" w:sz="0" w:space="0" w:color="auto"/>
            <w:left w:val="none" w:sz="0" w:space="0" w:color="auto"/>
            <w:bottom w:val="none" w:sz="0" w:space="0" w:color="auto"/>
            <w:right w:val="none" w:sz="0" w:space="0" w:color="auto"/>
          </w:divBdr>
        </w:div>
        <w:div w:id="1202747370">
          <w:marLeft w:val="0"/>
          <w:marRight w:val="0"/>
          <w:marTop w:val="0"/>
          <w:marBottom w:val="0"/>
          <w:divBdr>
            <w:top w:val="none" w:sz="0" w:space="0" w:color="auto"/>
            <w:left w:val="none" w:sz="0" w:space="0" w:color="auto"/>
            <w:bottom w:val="none" w:sz="0" w:space="0" w:color="auto"/>
            <w:right w:val="none" w:sz="0" w:space="0" w:color="auto"/>
          </w:divBdr>
        </w:div>
        <w:div w:id="1232085387">
          <w:marLeft w:val="0"/>
          <w:marRight w:val="0"/>
          <w:marTop w:val="0"/>
          <w:marBottom w:val="0"/>
          <w:divBdr>
            <w:top w:val="none" w:sz="0" w:space="0" w:color="auto"/>
            <w:left w:val="none" w:sz="0" w:space="0" w:color="auto"/>
            <w:bottom w:val="none" w:sz="0" w:space="0" w:color="auto"/>
            <w:right w:val="none" w:sz="0" w:space="0" w:color="auto"/>
          </w:divBdr>
        </w:div>
        <w:div w:id="1297563019">
          <w:marLeft w:val="0"/>
          <w:marRight w:val="0"/>
          <w:marTop w:val="0"/>
          <w:marBottom w:val="0"/>
          <w:divBdr>
            <w:top w:val="none" w:sz="0" w:space="0" w:color="auto"/>
            <w:left w:val="none" w:sz="0" w:space="0" w:color="auto"/>
            <w:bottom w:val="none" w:sz="0" w:space="0" w:color="auto"/>
            <w:right w:val="none" w:sz="0" w:space="0" w:color="auto"/>
          </w:divBdr>
        </w:div>
        <w:div w:id="1391422230">
          <w:marLeft w:val="0"/>
          <w:marRight w:val="0"/>
          <w:marTop w:val="0"/>
          <w:marBottom w:val="0"/>
          <w:divBdr>
            <w:top w:val="none" w:sz="0" w:space="0" w:color="auto"/>
            <w:left w:val="none" w:sz="0" w:space="0" w:color="auto"/>
            <w:bottom w:val="none" w:sz="0" w:space="0" w:color="auto"/>
            <w:right w:val="none" w:sz="0" w:space="0" w:color="auto"/>
          </w:divBdr>
        </w:div>
        <w:div w:id="1397439363">
          <w:marLeft w:val="0"/>
          <w:marRight w:val="0"/>
          <w:marTop w:val="0"/>
          <w:marBottom w:val="0"/>
          <w:divBdr>
            <w:top w:val="none" w:sz="0" w:space="0" w:color="auto"/>
            <w:left w:val="none" w:sz="0" w:space="0" w:color="auto"/>
            <w:bottom w:val="none" w:sz="0" w:space="0" w:color="auto"/>
            <w:right w:val="none" w:sz="0" w:space="0" w:color="auto"/>
          </w:divBdr>
        </w:div>
        <w:div w:id="1427337332">
          <w:marLeft w:val="0"/>
          <w:marRight w:val="0"/>
          <w:marTop w:val="0"/>
          <w:marBottom w:val="0"/>
          <w:divBdr>
            <w:top w:val="none" w:sz="0" w:space="0" w:color="auto"/>
            <w:left w:val="none" w:sz="0" w:space="0" w:color="auto"/>
            <w:bottom w:val="none" w:sz="0" w:space="0" w:color="auto"/>
            <w:right w:val="none" w:sz="0" w:space="0" w:color="auto"/>
          </w:divBdr>
        </w:div>
        <w:div w:id="1462654850">
          <w:marLeft w:val="0"/>
          <w:marRight w:val="0"/>
          <w:marTop w:val="0"/>
          <w:marBottom w:val="0"/>
          <w:divBdr>
            <w:top w:val="none" w:sz="0" w:space="0" w:color="auto"/>
            <w:left w:val="none" w:sz="0" w:space="0" w:color="auto"/>
            <w:bottom w:val="none" w:sz="0" w:space="0" w:color="auto"/>
            <w:right w:val="none" w:sz="0" w:space="0" w:color="auto"/>
          </w:divBdr>
        </w:div>
        <w:div w:id="1540121214">
          <w:marLeft w:val="0"/>
          <w:marRight w:val="0"/>
          <w:marTop w:val="0"/>
          <w:marBottom w:val="0"/>
          <w:divBdr>
            <w:top w:val="none" w:sz="0" w:space="0" w:color="auto"/>
            <w:left w:val="none" w:sz="0" w:space="0" w:color="auto"/>
            <w:bottom w:val="none" w:sz="0" w:space="0" w:color="auto"/>
            <w:right w:val="none" w:sz="0" w:space="0" w:color="auto"/>
          </w:divBdr>
        </w:div>
        <w:div w:id="1542014116">
          <w:marLeft w:val="0"/>
          <w:marRight w:val="0"/>
          <w:marTop w:val="0"/>
          <w:marBottom w:val="0"/>
          <w:divBdr>
            <w:top w:val="none" w:sz="0" w:space="0" w:color="auto"/>
            <w:left w:val="none" w:sz="0" w:space="0" w:color="auto"/>
            <w:bottom w:val="none" w:sz="0" w:space="0" w:color="auto"/>
            <w:right w:val="none" w:sz="0" w:space="0" w:color="auto"/>
          </w:divBdr>
        </w:div>
        <w:div w:id="1565947824">
          <w:marLeft w:val="0"/>
          <w:marRight w:val="0"/>
          <w:marTop w:val="0"/>
          <w:marBottom w:val="0"/>
          <w:divBdr>
            <w:top w:val="none" w:sz="0" w:space="0" w:color="auto"/>
            <w:left w:val="none" w:sz="0" w:space="0" w:color="auto"/>
            <w:bottom w:val="none" w:sz="0" w:space="0" w:color="auto"/>
            <w:right w:val="none" w:sz="0" w:space="0" w:color="auto"/>
          </w:divBdr>
        </w:div>
        <w:div w:id="1600526539">
          <w:marLeft w:val="0"/>
          <w:marRight w:val="0"/>
          <w:marTop w:val="0"/>
          <w:marBottom w:val="0"/>
          <w:divBdr>
            <w:top w:val="none" w:sz="0" w:space="0" w:color="auto"/>
            <w:left w:val="none" w:sz="0" w:space="0" w:color="auto"/>
            <w:bottom w:val="none" w:sz="0" w:space="0" w:color="auto"/>
            <w:right w:val="none" w:sz="0" w:space="0" w:color="auto"/>
          </w:divBdr>
        </w:div>
        <w:div w:id="1676959139">
          <w:marLeft w:val="0"/>
          <w:marRight w:val="0"/>
          <w:marTop w:val="0"/>
          <w:marBottom w:val="0"/>
          <w:divBdr>
            <w:top w:val="none" w:sz="0" w:space="0" w:color="auto"/>
            <w:left w:val="none" w:sz="0" w:space="0" w:color="auto"/>
            <w:bottom w:val="none" w:sz="0" w:space="0" w:color="auto"/>
            <w:right w:val="none" w:sz="0" w:space="0" w:color="auto"/>
          </w:divBdr>
        </w:div>
        <w:div w:id="1697347988">
          <w:marLeft w:val="0"/>
          <w:marRight w:val="0"/>
          <w:marTop w:val="0"/>
          <w:marBottom w:val="0"/>
          <w:divBdr>
            <w:top w:val="none" w:sz="0" w:space="0" w:color="auto"/>
            <w:left w:val="none" w:sz="0" w:space="0" w:color="auto"/>
            <w:bottom w:val="none" w:sz="0" w:space="0" w:color="auto"/>
            <w:right w:val="none" w:sz="0" w:space="0" w:color="auto"/>
          </w:divBdr>
        </w:div>
        <w:div w:id="1703556066">
          <w:marLeft w:val="0"/>
          <w:marRight w:val="0"/>
          <w:marTop w:val="0"/>
          <w:marBottom w:val="0"/>
          <w:divBdr>
            <w:top w:val="none" w:sz="0" w:space="0" w:color="auto"/>
            <w:left w:val="none" w:sz="0" w:space="0" w:color="auto"/>
            <w:bottom w:val="none" w:sz="0" w:space="0" w:color="auto"/>
            <w:right w:val="none" w:sz="0" w:space="0" w:color="auto"/>
          </w:divBdr>
        </w:div>
        <w:div w:id="1779400572">
          <w:marLeft w:val="0"/>
          <w:marRight w:val="0"/>
          <w:marTop w:val="0"/>
          <w:marBottom w:val="0"/>
          <w:divBdr>
            <w:top w:val="none" w:sz="0" w:space="0" w:color="auto"/>
            <w:left w:val="none" w:sz="0" w:space="0" w:color="auto"/>
            <w:bottom w:val="none" w:sz="0" w:space="0" w:color="auto"/>
            <w:right w:val="none" w:sz="0" w:space="0" w:color="auto"/>
          </w:divBdr>
        </w:div>
        <w:div w:id="1883711571">
          <w:marLeft w:val="0"/>
          <w:marRight w:val="0"/>
          <w:marTop w:val="0"/>
          <w:marBottom w:val="0"/>
          <w:divBdr>
            <w:top w:val="none" w:sz="0" w:space="0" w:color="auto"/>
            <w:left w:val="none" w:sz="0" w:space="0" w:color="auto"/>
            <w:bottom w:val="none" w:sz="0" w:space="0" w:color="auto"/>
            <w:right w:val="none" w:sz="0" w:space="0" w:color="auto"/>
          </w:divBdr>
        </w:div>
        <w:div w:id="1977294848">
          <w:marLeft w:val="0"/>
          <w:marRight w:val="0"/>
          <w:marTop w:val="0"/>
          <w:marBottom w:val="0"/>
          <w:divBdr>
            <w:top w:val="none" w:sz="0" w:space="0" w:color="auto"/>
            <w:left w:val="none" w:sz="0" w:space="0" w:color="auto"/>
            <w:bottom w:val="none" w:sz="0" w:space="0" w:color="auto"/>
            <w:right w:val="none" w:sz="0" w:space="0" w:color="auto"/>
          </w:divBdr>
        </w:div>
        <w:div w:id="2012950373">
          <w:marLeft w:val="0"/>
          <w:marRight w:val="0"/>
          <w:marTop w:val="0"/>
          <w:marBottom w:val="0"/>
          <w:divBdr>
            <w:top w:val="none" w:sz="0" w:space="0" w:color="auto"/>
            <w:left w:val="none" w:sz="0" w:space="0" w:color="auto"/>
            <w:bottom w:val="none" w:sz="0" w:space="0" w:color="auto"/>
            <w:right w:val="none" w:sz="0" w:space="0" w:color="auto"/>
          </w:divBdr>
        </w:div>
        <w:div w:id="2021421309">
          <w:marLeft w:val="0"/>
          <w:marRight w:val="0"/>
          <w:marTop w:val="0"/>
          <w:marBottom w:val="0"/>
          <w:divBdr>
            <w:top w:val="none" w:sz="0" w:space="0" w:color="auto"/>
            <w:left w:val="none" w:sz="0" w:space="0" w:color="auto"/>
            <w:bottom w:val="none" w:sz="0" w:space="0" w:color="auto"/>
            <w:right w:val="none" w:sz="0" w:space="0" w:color="auto"/>
          </w:divBdr>
        </w:div>
        <w:div w:id="2119138415">
          <w:marLeft w:val="0"/>
          <w:marRight w:val="0"/>
          <w:marTop w:val="0"/>
          <w:marBottom w:val="0"/>
          <w:divBdr>
            <w:top w:val="none" w:sz="0" w:space="0" w:color="auto"/>
            <w:left w:val="none" w:sz="0" w:space="0" w:color="auto"/>
            <w:bottom w:val="none" w:sz="0" w:space="0" w:color="auto"/>
            <w:right w:val="none" w:sz="0" w:space="0" w:color="auto"/>
          </w:divBdr>
        </w:div>
        <w:div w:id="2132507050">
          <w:marLeft w:val="0"/>
          <w:marRight w:val="0"/>
          <w:marTop w:val="0"/>
          <w:marBottom w:val="0"/>
          <w:divBdr>
            <w:top w:val="none" w:sz="0" w:space="0" w:color="auto"/>
            <w:left w:val="none" w:sz="0" w:space="0" w:color="auto"/>
            <w:bottom w:val="none" w:sz="0" w:space="0" w:color="auto"/>
            <w:right w:val="none" w:sz="0" w:space="0" w:color="auto"/>
          </w:divBdr>
        </w:div>
      </w:divsChild>
    </w:div>
    <w:div w:id="1636838147">
      <w:bodyDiv w:val="1"/>
      <w:marLeft w:val="0"/>
      <w:marRight w:val="0"/>
      <w:marTop w:val="0"/>
      <w:marBottom w:val="0"/>
      <w:divBdr>
        <w:top w:val="none" w:sz="0" w:space="0" w:color="auto"/>
        <w:left w:val="none" w:sz="0" w:space="0" w:color="auto"/>
        <w:bottom w:val="none" w:sz="0" w:space="0" w:color="auto"/>
        <w:right w:val="none" w:sz="0" w:space="0" w:color="auto"/>
      </w:divBdr>
    </w:div>
    <w:div w:id="1688286546">
      <w:bodyDiv w:val="1"/>
      <w:marLeft w:val="0"/>
      <w:marRight w:val="0"/>
      <w:marTop w:val="0"/>
      <w:marBottom w:val="0"/>
      <w:divBdr>
        <w:top w:val="none" w:sz="0" w:space="0" w:color="auto"/>
        <w:left w:val="none" w:sz="0" w:space="0" w:color="auto"/>
        <w:bottom w:val="none" w:sz="0" w:space="0" w:color="auto"/>
        <w:right w:val="none" w:sz="0" w:space="0" w:color="auto"/>
      </w:divBdr>
    </w:div>
    <w:div w:id="1694649889">
      <w:bodyDiv w:val="1"/>
      <w:marLeft w:val="0"/>
      <w:marRight w:val="0"/>
      <w:marTop w:val="0"/>
      <w:marBottom w:val="0"/>
      <w:divBdr>
        <w:top w:val="none" w:sz="0" w:space="0" w:color="auto"/>
        <w:left w:val="none" w:sz="0" w:space="0" w:color="auto"/>
        <w:bottom w:val="none" w:sz="0" w:space="0" w:color="auto"/>
        <w:right w:val="none" w:sz="0" w:space="0" w:color="auto"/>
      </w:divBdr>
    </w:div>
    <w:div w:id="1774738888">
      <w:bodyDiv w:val="1"/>
      <w:marLeft w:val="0"/>
      <w:marRight w:val="0"/>
      <w:marTop w:val="0"/>
      <w:marBottom w:val="0"/>
      <w:divBdr>
        <w:top w:val="none" w:sz="0" w:space="0" w:color="auto"/>
        <w:left w:val="none" w:sz="0" w:space="0" w:color="auto"/>
        <w:bottom w:val="none" w:sz="0" w:space="0" w:color="auto"/>
        <w:right w:val="none" w:sz="0" w:space="0" w:color="auto"/>
      </w:divBdr>
    </w:div>
    <w:div w:id="1779913943">
      <w:bodyDiv w:val="1"/>
      <w:marLeft w:val="0"/>
      <w:marRight w:val="0"/>
      <w:marTop w:val="0"/>
      <w:marBottom w:val="0"/>
      <w:divBdr>
        <w:top w:val="none" w:sz="0" w:space="0" w:color="auto"/>
        <w:left w:val="none" w:sz="0" w:space="0" w:color="auto"/>
        <w:bottom w:val="none" w:sz="0" w:space="0" w:color="auto"/>
        <w:right w:val="none" w:sz="0" w:space="0" w:color="auto"/>
      </w:divBdr>
      <w:divsChild>
        <w:div w:id="21632072">
          <w:marLeft w:val="0"/>
          <w:marRight w:val="0"/>
          <w:marTop w:val="0"/>
          <w:marBottom w:val="0"/>
          <w:divBdr>
            <w:top w:val="none" w:sz="0" w:space="0" w:color="auto"/>
            <w:left w:val="none" w:sz="0" w:space="0" w:color="auto"/>
            <w:bottom w:val="none" w:sz="0" w:space="0" w:color="auto"/>
            <w:right w:val="none" w:sz="0" w:space="0" w:color="auto"/>
          </w:divBdr>
        </w:div>
        <w:div w:id="35744691">
          <w:marLeft w:val="0"/>
          <w:marRight w:val="0"/>
          <w:marTop w:val="0"/>
          <w:marBottom w:val="0"/>
          <w:divBdr>
            <w:top w:val="none" w:sz="0" w:space="0" w:color="auto"/>
            <w:left w:val="none" w:sz="0" w:space="0" w:color="auto"/>
            <w:bottom w:val="none" w:sz="0" w:space="0" w:color="auto"/>
            <w:right w:val="none" w:sz="0" w:space="0" w:color="auto"/>
          </w:divBdr>
        </w:div>
        <w:div w:id="71045664">
          <w:marLeft w:val="0"/>
          <w:marRight w:val="0"/>
          <w:marTop w:val="0"/>
          <w:marBottom w:val="0"/>
          <w:divBdr>
            <w:top w:val="none" w:sz="0" w:space="0" w:color="auto"/>
            <w:left w:val="none" w:sz="0" w:space="0" w:color="auto"/>
            <w:bottom w:val="none" w:sz="0" w:space="0" w:color="auto"/>
            <w:right w:val="none" w:sz="0" w:space="0" w:color="auto"/>
          </w:divBdr>
        </w:div>
        <w:div w:id="88426374">
          <w:marLeft w:val="0"/>
          <w:marRight w:val="0"/>
          <w:marTop w:val="0"/>
          <w:marBottom w:val="0"/>
          <w:divBdr>
            <w:top w:val="none" w:sz="0" w:space="0" w:color="auto"/>
            <w:left w:val="none" w:sz="0" w:space="0" w:color="auto"/>
            <w:bottom w:val="none" w:sz="0" w:space="0" w:color="auto"/>
            <w:right w:val="none" w:sz="0" w:space="0" w:color="auto"/>
          </w:divBdr>
        </w:div>
        <w:div w:id="137500094">
          <w:marLeft w:val="0"/>
          <w:marRight w:val="0"/>
          <w:marTop w:val="0"/>
          <w:marBottom w:val="0"/>
          <w:divBdr>
            <w:top w:val="none" w:sz="0" w:space="0" w:color="auto"/>
            <w:left w:val="none" w:sz="0" w:space="0" w:color="auto"/>
            <w:bottom w:val="none" w:sz="0" w:space="0" w:color="auto"/>
            <w:right w:val="none" w:sz="0" w:space="0" w:color="auto"/>
          </w:divBdr>
        </w:div>
        <w:div w:id="207301164">
          <w:marLeft w:val="0"/>
          <w:marRight w:val="0"/>
          <w:marTop w:val="0"/>
          <w:marBottom w:val="0"/>
          <w:divBdr>
            <w:top w:val="none" w:sz="0" w:space="0" w:color="auto"/>
            <w:left w:val="none" w:sz="0" w:space="0" w:color="auto"/>
            <w:bottom w:val="none" w:sz="0" w:space="0" w:color="auto"/>
            <w:right w:val="none" w:sz="0" w:space="0" w:color="auto"/>
          </w:divBdr>
        </w:div>
        <w:div w:id="234633225">
          <w:marLeft w:val="0"/>
          <w:marRight w:val="0"/>
          <w:marTop w:val="0"/>
          <w:marBottom w:val="0"/>
          <w:divBdr>
            <w:top w:val="none" w:sz="0" w:space="0" w:color="auto"/>
            <w:left w:val="none" w:sz="0" w:space="0" w:color="auto"/>
            <w:bottom w:val="none" w:sz="0" w:space="0" w:color="auto"/>
            <w:right w:val="none" w:sz="0" w:space="0" w:color="auto"/>
          </w:divBdr>
        </w:div>
        <w:div w:id="288514130">
          <w:marLeft w:val="0"/>
          <w:marRight w:val="0"/>
          <w:marTop w:val="0"/>
          <w:marBottom w:val="0"/>
          <w:divBdr>
            <w:top w:val="none" w:sz="0" w:space="0" w:color="auto"/>
            <w:left w:val="none" w:sz="0" w:space="0" w:color="auto"/>
            <w:bottom w:val="none" w:sz="0" w:space="0" w:color="auto"/>
            <w:right w:val="none" w:sz="0" w:space="0" w:color="auto"/>
          </w:divBdr>
        </w:div>
        <w:div w:id="295262601">
          <w:marLeft w:val="0"/>
          <w:marRight w:val="0"/>
          <w:marTop w:val="0"/>
          <w:marBottom w:val="0"/>
          <w:divBdr>
            <w:top w:val="none" w:sz="0" w:space="0" w:color="auto"/>
            <w:left w:val="none" w:sz="0" w:space="0" w:color="auto"/>
            <w:bottom w:val="none" w:sz="0" w:space="0" w:color="auto"/>
            <w:right w:val="none" w:sz="0" w:space="0" w:color="auto"/>
          </w:divBdr>
        </w:div>
        <w:div w:id="327563294">
          <w:marLeft w:val="0"/>
          <w:marRight w:val="0"/>
          <w:marTop w:val="0"/>
          <w:marBottom w:val="0"/>
          <w:divBdr>
            <w:top w:val="none" w:sz="0" w:space="0" w:color="auto"/>
            <w:left w:val="none" w:sz="0" w:space="0" w:color="auto"/>
            <w:bottom w:val="none" w:sz="0" w:space="0" w:color="auto"/>
            <w:right w:val="none" w:sz="0" w:space="0" w:color="auto"/>
          </w:divBdr>
        </w:div>
        <w:div w:id="333067063">
          <w:marLeft w:val="0"/>
          <w:marRight w:val="0"/>
          <w:marTop w:val="0"/>
          <w:marBottom w:val="0"/>
          <w:divBdr>
            <w:top w:val="none" w:sz="0" w:space="0" w:color="auto"/>
            <w:left w:val="none" w:sz="0" w:space="0" w:color="auto"/>
            <w:bottom w:val="none" w:sz="0" w:space="0" w:color="auto"/>
            <w:right w:val="none" w:sz="0" w:space="0" w:color="auto"/>
          </w:divBdr>
        </w:div>
        <w:div w:id="500658090">
          <w:marLeft w:val="0"/>
          <w:marRight w:val="0"/>
          <w:marTop w:val="0"/>
          <w:marBottom w:val="0"/>
          <w:divBdr>
            <w:top w:val="none" w:sz="0" w:space="0" w:color="auto"/>
            <w:left w:val="none" w:sz="0" w:space="0" w:color="auto"/>
            <w:bottom w:val="none" w:sz="0" w:space="0" w:color="auto"/>
            <w:right w:val="none" w:sz="0" w:space="0" w:color="auto"/>
          </w:divBdr>
        </w:div>
        <w:div w:id="604655946">
          <w:marLeft w:val="0"/>
          <w:marRight w:val="0"/>
          <w:marTop w:val="0"/>
          <w:marBottom w:val="0"/>
          <w:divBdr>
            <w:top w:val="none" w:sz="0" w:space="0" w:color="auto"/>
            <w:left w:val="none" w:sz="0" w:space="0" w:color="auto"/>
            <w:bottom w:val="none" w:sz="0" w:space="0" w:color="auto"/>
            <w:right w:val="none" w:sz="0" w:space="0" w:color="auto"/>
          </w:divBdr>
        </w:div>
        <w:div w:id="609821850">
          <w:marLeft w:val="0"/>
          <w:marRight w:val="0"/>
          <w:marTop w:val="0"/>
          <w:marBottom w:val="0"/>
          <w:divBdr>
            <w:top w:val="none" w:sz="0" w:space="0" w:color="auto"/>
            <w:left w:val="none" w:sz="0" w:space="0" w:color="auto"/>
            <w:bottom w:val="none" w:sz="0" w:space="0" w:color="auto"/>
            <w:right w:val="none" w:sz="0" w:space="0" w:color="auto"/>
          </w:divBdr>
        </w:div>
        <w:div w:id="730621547">
          <w:marLeft w:val="0"/>
          <w:marRight w:val="0"/>
          <w:marTop w:val="0"/>
          <w:marBottom w:val="0"/>
          <w:divBdr>
            <w:top w:val="none" w:sz="0" w:space="0" w:color="auto"/>
            <w:left w:val="none" w:sz="0" w:space="0" w:color="auto"/>
            <w:bottom w:val="none" w:sz="0" w:space="0" w:color="auto"/>
            <w:right w:val="none" w:sz="0" w:space="0" w:color="auto"/>
          </w:divBdr>
        </w:div>
        <w:div w:id="749043263">
          <w:marLeft w:val="0"/>
          <w:marRight w:val="0"/>
          <w:marTop w:val="0"/>
          <w:marBottom w:val="0"/>
          <w:divBdr>
            <w:top w:val="none" w:sz="0" w:space="0" w:color="auto"/>
            <w:left w:val="none" w:sz="0" w:space="0" w:color="auto"/>
            <w:bottom w:val="none" w:sz="0" w:space="0" w:color="auto"/>
            <w:right w:val="none" w:sz="0" w:space="0" w:color="auto"/>
          </w:divBdr>
        </w:div>
        <w:div w:id="824585544">
          <w:marLeft w:val="0"/>
          <w:marRight w:val="0"/>
          <w:marTop w:val="0"/>
          <w:marBottom w:val="0"/>
          <w:divBdr>
            <w:top w:val="none" w:sz="0" w:space="0" w:color="auto"/>
            <w:left w:val="none" w:sz="0" w:space="0" w:color="auto"/>
            <w:bottom w:val="none" w:sz="0" w:space="0" w:color="auto"/>
            <w:right w:val="none" w:sz="0" w:space="0" w:color="auto"/>
          </w:divBdr>
        </w:div>
        <w:div w:id="842625632">
          <w:marLeft w:val="0"/>
          <w:marRight w:val="0"/>
          <w:marTop w:val="0"/>
          <w:marBottom w:val="0"/>
          <w:divBdr>
            <w:top w:val="none" w:sz="0" w:space="0" w:color="auto"/>
            <w:left w:val="none" w:sz="0" w:space="0" w:color="auto"/>
            <w:bottom w:val="none" w:sz="0" w:space="0" w:color="auto"/>
            <w:right w:val="none" w:sz="0" w:space="0" w:color="auto"/>
          </w:divBdr>
        </w:div>
        <w:div w:id="946887828">
          <w:marLeft w:val="0"/>
          <w:marRight w:val="0"/>
          <w:marTop w:val="0"/>
          <w:marBottom w:val="0"/>
          <w:divBdr>
            <w:top w:val="none" w:sz="0" w:space="0" w:color="auto"/>
            <w:left w:val="none" w:sz="0" w:space="0" w:color="auto"/>
            <w:bottom w:val="none" w:sz="0" w:space="0" w:color="auto"/>
            <w:right w:val="none" w:sz="0" w:space="0" w:color="auto"/>
          </w:divBdr>
        </w:div>
        <w:div w:id="995495526">
          <w:marLeft w:val="0"/>
          <w:marRight w:val="0"/>
          <w:marTop w:val="0"/>
          <w:marBottom w:val="0"/>
          <w:divBdr>
            <w:top w:val="none" w:sz="0" w:space="0" w:color="auto"/>
            <w:left w:val="none" w:sz="0" w:space="0" w:color="auto"/>
            <w:bottom w:val="none" w:sz="0" w:space="0" w:color="auto"/>
            <w:right w:val="none" w:sz="0" w:space="0" w:color="auto"/>
          </w:divBdr>
        </w:div>
        <w:div w:id="1000890817">
          <w:marLeft w:val="0"/>
          <w:marRight w:val="0"/>
          <w:marTop w:val="0"/>
          <w:marBottom w:val="0"/>
          <w:divBdr>
            <w:top w:val="none" w:sz="0" w:space="0" w:color="auto"/>
            <w:left w:val="none" w:sz="0" w:space="0" w:color="auto"/>
            <w:bottom w:val="none" w:sz="0" w:space="0" w:color="auto"/>
            <w:right w:val="none" w:sz="0" w:space="0" w:color="auto"/>
          </w:divBdr>
        </w:div>
        <w:div w:id="1043752335">
          <w:marLeft w:val="0"/>
          <w:marRight w:val="0"/>
          <w:marTop w:val="0"/>
          <w:marBottom w:val="0"/>
          <w:divBdr>
            <w:top w:val="none" w:sz="0" w:space="0" w:color="auto"/>
            <w:left w:val="none" w:sz="0" w:space="0" w:color="auto"/>
            <w:bottom w:val="none" w:sz="0" w:space="0" w:color="auto"/>
            <w:right w:val="none" w:sz="0" w:space="0" w:color="auto"/>
          </w:divBdr>
        </w:div>
        <w:div w:id="1045065188">
          <w:marLeft w:val="0"/>
          <w:marRight w:val="0"/>
          <w:marTop w:val="0"/>
          <w:marBottom w:val="0"/>
          <w:divBdr>
            <w:top w:val="none" w:sz="0" w:space="0" w:color="auto"/>
            <w:left w:val="none" w:sz="0" w:space="0" w:color="auto"/>
            <w:bottom w:val="none" w:sz="0" w:space="0" w:color="auto"/>
            <w:right w:val="none" w:sz="0" w:space="0" w:color="auto"/>
          </w:divBdr>
        </w:div>
        <w:div w:id="1064332974">
          <w:marLeft w:val="0"/>
          <w:marRight w:val="0"/>
          <w:marTop w:val="0"/>
          <w:marBottom w:val="0"/>
          <w:divBdr>
            <w:top w:val="none" w:sz="0" w:space="0" w:color="auto"/>
            <w:left w:val="none" w:sz="0" w:space="0" w:color="auto"/>
            <w:bottom w:val="none" w:sz="0" w:space="0" w:color="auto"/>
            <w:right w:val="none" w:sz="0" w:space="0" w:color="auto"/>
          </w:divBdr>
        </w:div>
        <w:div w:id="1066876618">
          <w:marLeft w:val="0"/>
          <w:marRight w:val="0"/>
          <w:marTop w:val="0"/>
          <w:marBottom w:val="0"/>
          <w:divBdr>
            <w:top w:val="none" w:sz="0" w:space="0" w:color="auto"/>
            <w:left w:val="none" w:sz="0" w:space="0" w:color="auto"/>
            <w:bottom w:val="none" w:sz="0" w:space="0" w:color="auto"/>
            <w:right w:val="none" w:sz="0" w:space="0" w:color="auto"/>
          </w:divBdr>
        </w:div>
        <w:div w:id="1095631911">
          <w:marLeft w:val="0"/>
          <w:marRight w:val="0"/>
          <w:marTop w:val="0"/>
          <w:marBottom w:val="0"/>
          <w:divBdr>
            <w:top w:val="none" w:sz="0" w:space="0" w:color="auto"/>
            <w:left w:val="none" w:sz="0" w:space="0" w:color="auto"/>
            <w:bottom w:val="none" w:sz="0" w:space="0" w:color="auto"/>
            <w:right w:val="none" w:sz="0" w:space="0" w:color="auto"/>
          </w:divBdr>
        </w:div>
        <w:div w:id="1141265593">
          <w:marLeft w:val="0"/>
          <w:marRight w:val="0"/>
          <w:marTop w:val="0"/>
          <w:marBottom w:val="0"/>
          <w:divBdr>
            <w:top w:val="none" w:sz="0" w:space="0" w:color="auto"/>
            <w:left w:val="none" w:sz="0" w:space="0" w:color="auto"/>
            <w:bottom w:val="none" w:sz="0" w:space="0" w:color="auto"/>
            <w:right w:val="none" w:sz="0" w:space="0" w:color="auto"/>
          </w:divBdr>
        </w:div>
        <w:div w:id="1144156452">
          <w:marLeft w:val="0"/>
          <w:marRight w:val="0"/>
          <w:marTop w:val="0"/>
          <w:marBottom w:val="0"/>
          <w:divBdr>
            <w:top w:val="none" w:sz="0" w:space="0" w:color="auto"/>
            <w:left w:val="none" w:sz="0" w:space="0" w:color="auto"/>
            <w:bottom w:val="none" w:sz="0" w:space="0" w:color="auto"/>
            <w:right w:val="none" w:sz="0" w:space="0" w:color="auto"/>
          </w:divBdr>
        </w:div>
        <w:div w:id="1226726069">
          <w:marLeft w:val="0"/>
          <w:marRight w:val="0"/>
          <w:marTop w:val="0"/>
          <w:marBottom w:val="0"/>
          <w:divBdr>
            <w:top w:val="none" w:sz="0" w:space="0" w:color="auto"/>
            <w:left w:val="none" w:sz="0" w:space="0" w:color="auto"/>
            <w:bottom w:val="none" w:sz="0" w:space="0" w:color="auto"/>
            <w:right w:val="none" w:sz="0" w:space="0" w:color="auto"/>
          </w:divBdr>
        </w:div>
        <w:div w:id="1268468428">
          <w:marLeft w:val="0"/>
          <w:marRight w:val="0"/>
          <w:marTop w:val="0"/>
          <w:marBottom w:val="0"/>
          <w:divBdr>
            <w:top w:val="none" w:sz="0" w:space="0" w:color="auto"/>
            <w:left w:val="none" w:sz="0" w:space="0" w:color="auto"/>
            <w:bottom w:val="none" w:sz="0" w:space="0" w:color="auto"/>
            <w:right w:val="none" w:sz="0" w:space="0" w:color="auto"/>
          </w:divBdr>
        </w:div>
        <w:div w:id="1268536063">
          <w:marLeft w:val="0"/>
          <w:marRight w:val="0"/>
          <w:marTop w:val="0"/>
          <w:marBottom w:val="0"/>
          <w:divBdr>
            <w:top w:val="none" w:sz="0" w:space="0" w:color="auto"/>
            <w:left w:val="none" w:sz="0" w:space="0" w:color="auto"/>
            <w:bottom w:val="none" w:sz="0" w:space="0" w:color="auto"/>
            <w:right w:val="none" w:sz="0" w:space="0" w:color="auto"/>
          </w:divBdr>
        </w:div>
        <w:div w:id="1345202351">
          <w:marLeft w:val="0"/>
          <w:marRight w:val="0"/>
          <w:marTop w:val="0"/>
          <w:marBottom w:val="0"/>
          <w:divBdr>
            <w:top w:val="none" w:sz="0" w:space="0" w:color="auto"/>
            <w:left w:val="none" w:sz="0" w:space="0" w:color="auto"/>
            <w:bottom w:val="none" w:sz="0" w:space="0" w:color="auto"/>
            <w:right w:val="none" w:sz="0" w:space="0" w:color="auto"/>
          </w:divBdr>
        </w:div>
        <w:div w:id="1368948396">
          <w:marLeft w:val="0"/>
          <w:marRight w:val="0"/>
          <w:marTop w:val="0"/>
          <w:marBottom w:val="0"/>
          <w:divBdr>
            <w:top w:val="none" w:sz="0" w:space="0" w:color="auto"/>
            <w:left w:val="none" w:sz="0" w:space="0" w:color="auto"/>
            <w:bottom w:val="none" w:sz="0" w:space="0" w:color="auto"/>
            <w:right w:val="none" w:sz="0" w:space="0" w:color="auto"/>
          </w:divBdr>
        </w:div>
        <w:div w:id="1492595607">
          <w:marLeft w:val="0"/>
          <w:marRight w:val="0"/>
          <w:marTop w:val="0"/>
          <w:marBottom w:val="0"/>
          <w:divBdr>
            <w:top w:val="none" w:sz="0" w:space="0" w:color="auto"/>
            <w:left w:val="none" w:sz="0" w:space="0" w:color="auto"/>
            <w:bottom w:val="none" w:sz="0" w:space="0" w:color="auto"/>
            <w:right w:val="none" w:sz="0" w:space="0" w:color="auto"/>
          </w:divBdr>
        </w:div>
        <w:div w:id="1497303250">
          <w:marLeft w:val="0"/>
          <w:marRight w:val="0"/>
          <w:marTop w:val="0"/>
          <w:marBottom w:val="0"/>
          <w:divBdr>
            <w:top w:val="none" w:sz="0" w:space="0" w:color="auto"/>
            <w:left w:val="none" w:sz="0" w:space="0" w:color="auto"/>
            <w:bottom w:val="none" w:sz="0" w:space="0" w:color="auto"/>
            <w:right w:val="none" w:sz="0" w:space="0" w:color="auto"/>
          </w:divBdr>
        </w:div>
        <w:div w:id="1585918713">
          <w:marLeft w:val="0"/>
          <w:marRight w:val="0"/>
          <w:marTop w:val="0"/>
          <w:marBottom w:val="0"/>
          <w:divBdr>
            <w:top w:val="none" w:sz="0" w:space="0" w:color="auto"/>
            <w:left w:val="none" w:sz="0" w:space="0" w:color="auto"/>
            <w:bottom w:val="none" w:sz="0" w:space="0" w:color="auto"/>
            <w:right w:val="none" w:sz="0" w:space="0" w:color="auto"/>
          </w:divBdr>
        </w:div>
        <w:div w:id="1599866932">
          <w:marLeft w:val="0"/>
          <w:marRight w:val="0"/>
          <w:marTop w:val="0"/>
          <w:marBottom w:val="0"/>
          <w:divBdr>
            <w:top w:val="none" w:sz="0" w:space="0" w:color="auto"/>
            <w:left w:val="none" w:sz="0" w:space="0" w:color="auto"/>
            <w:bottom w:val="none" w:sz="0" w:space="0" w:color="auto"/>
            <w:right w:val="none" w:sz="0" w:space="0" w:color="auto"/>
          </w:divBdr>
        </w:div>
        <w:div w:id="1629895951">
          <w:marLeft w:val="0"/>
          <w:marRight w:val="0"/>
          <w:marTop w:val="0"/>
          <w:marBottom w:val="0"/>
          <w:divBdr>
            <w:top w:val="none" w:sz="0" w:space="0" w:color="auto"/>
            <w:left w:val="none" w:sz="0" w:space="0" w:color="auto"/>
            <w:bottom w:val="none" w:sz="0" w:space="0" w:color="auto"/>
            <w:right w:val="none" w:sz="0" w:space="0" w:color="auto"/>
          </w:divBdr>
        </w:div>
        <w:div w:id="1631781094">
          <w:marLeft w:val="0"/>
          <w:marRight w:val="0"/>
          <w:marTop w:val="0"/>
          <w:marBottom w:val="0"/>
          <w:divBdr>
            <w:top w:val="none" w:sz="0" w:space="0" w:color="auto"/>
            <w:left w:val="none" w:sz="0" w:space="0" w:color="auto"/>
            <w:bottom w:val="none" w:sz="0" w:space="0" w:color="auto"/>
            <w:right w:val="none" w:sz="0" w:space="0" w:color="auto"/>
          </w:divBdr>
        </w:div>
        <w:div w:id="1661232716">
          <w:marLeft w:val="0"/>
          <w:marRight w:val="0"/>
          <w:marTop w:val="0"/>
          <w:marBottom w:val="0"/>
          <w:divBdr>
            <w:top w:val="none" w:sz="0" w:space="0" w:color="auto"/>
            <w:left w:val="none" w:sz="0" w:space="0" w:color="auto"/>
            <w:bottom w:val="none" w:sz="0" w:space="0" w:color="auto"/>
            <w:right w:val="none" w:sz="0" w:space="0" w:color="auto"/>
          </w:divBdr>
        </w:div>
        <w:div w:id="1690057466">
          <w:marLeft w:val="0"/>
          <w:marRight w:val="0"/>
          <w:marTop w:val="0"/>
          <w:marBottom w:val="0"/>
          <w:divBdr>
            <w:top w:val="none" w:sz="0" w:space="0" w:color="auto"/>
            <w:left w:val="none" w:sz="0" w:space="0" w:color="auto"/>
            <w:bottom w:val="none" w:sz="0" w:space="0" w:color="auto"/>
            <w:right w:val="none" w:sz="0" w:space="0" w:color="auto"/>
          </w:divBdr>
        </w:div>
        <w:div w:id="1696270882">
          <w:marLeft w:val="0"/>
          <w:marRight w:val="0"/>
          <w:marTop w:val="0"/>
          <w:marBottom w:val="0"/>
          <w:divBdr>
            <w:top w:val="none" w:sz="0" w:space="0" w:color="auto"/>
            <w:left w:val="none" w:sz="0" w:space="0" w:color="auto"/>
            <w:bottom w:val="none" w:sz="0" w:space="0" w:color="auto"/>
            <w:right w:val="none" w:sz="0" w:space="0" w:color="auto"/>
          </w:divBdr>
        </w:div>
        <w:div w:id="1795363398">
          <w:marLeft w:val="0"/>
          <w:marRight w:val="0"/>
          <w:marTop w:val="0"/>
          <w:marBottom w:val="0"/>
          <w:divBdr>
            <w:top w:val="none" w:sz="0" w:space="0" w:color="auto"/>
            <w:left w:val="none" w:sz="0" w:space="0" w:color="auto"/>
            <w:bottom w:val="none" w:sz="0" w:space="0" w:color="auto"/>
            <w:right w:val="none" w:sz="0" w:space="0" w:color="auto"/>
          </w:divBdr>
        </w:div>
        <w:div w:id="1848902688">
          <w:marLeft w:val="0"/>
          <w:marRight w:val="0"/>
          <w:marTop w:val="0"/>
          <w:marBottom w:val="0"/>
          <w:divBdr>
            <w:top w:val="none" w:sz="0" w:space="0" w:color="auto"/>
            <w:left w:val="none" w:sz="0" w:space="0" w:color="auto"/>
            <w:bottom w:val="none" w:sz="0" w:space="0" w:color="auto"/>
            <w:right w:val="none" w:sz="0" w:space="0" w:color="auto"/>
          </w:divBdr>
        </w:div>
        <w:div w:id="1907496677">
          <w:marLeft w:val="0"/>
          <w:marRight w:val="0"/>
          <w:marTop w:val="0"/>
          <w:marBottom w:val="0"/>
          <w:divBdr>
            <w:top w:val="none" w:sz="0" w:space="0" w:color="auto"/>
            <w:left w:val="none" w:sz="0" w:space="0" w:color="auto"/>
            <w:bottom w:val="none" w:sz="0" w:space="0" w:color="auto"/>
            <w:right w:val="none" w:sz="0" w:space="0" w:color="auto"/>
          </w:divBdr>
        </w:div>
        <w:div w:id="1908879063">
          <w:marLeft w:val="0"/>
          <w:marRight w:val="0"/>
          <w:marTop w:val="0"/>
          <w:marBottom w:val="0"/>
          <w:divBdr>
            <w:top w:val="none" w:sz="0" w:space="0" w:color="auto"/>
            <w:left w:val="none" w:sz="0" w:space="0" w:color="auto"/>
            <w:bottom w:val="none" w:sz="0" w:space="0" w:color="auto"/>
            <w:right w:val="none" w:sz="0" w:space="0" w:color="auto"/>
          </w:divBdr>
        </w:div>
        <w:div w:id="1971326865">
          <w:marLeft w:val="0"/>
          <w:marRight w:val="0"/>
          <w:marTop w:val="0"/>
          <w:marBottom w:val="0"/>
          <w:divBdr>
            <w:top w:val="none" w:sz="0" w:space="0" w:color="auto"/>
            <w:left w:val="none" w:sz="0" w:space="0" w:color="auto"/>
            <w:bottom w:val="none" w:sz="0" w:space="0" w:color="auto"/>
            <w:right w:val="none" w:sz="0" w:space="0" w:color="auto"/>
          </w:divBdr>
        </w:div>
        <w:div w:id="2017342774">
          <w:marLeft w:val="0"/>
          <w:marRight w:val="0"/>
          <w:marTop w:val="0"/>
          <w:marBottom w:val="0"/>
          <w:divBdr>
            <w:top w:val="none" w:sz="0" w:space="0" w:color="auto"/>
            <w:left w:val="none" w:sz="0" w:space="0" w:color="auto"/>
            <w:bottom w:val="none" w:sz="0" w:space="0" w:color="auto"/>
            <w:right w:val="none" w:sz="0" w:space="0" w:color="auto"/>
          </w:divBdr>
        </w:div>
        <w:div w:id="2033920113">
          <w:marLeft w:val="0"/>
          <w:marRight w:val="0"/>
          <w:marTop w:val="0"/>
          <w:marBottom w:val="0"/>
          <w:divBdr>
            <w:top w:val="none" w:sz="0" w:space="0" w:color="auto"/>
            <w:left w:val="none" w:sz="0" w:space="0" w:color="auto"/>
            <w:bottom w:val="none" w:sz="0" w:space="0" w:color="auto"/>
            <w:right w:val="none" w:sz="0" w:space="0" w:color="auto"/>
          </w:divBdr>
        </w:div>
        <w:div w:id="2043092323">
          <w:marLeft w:val="0"/>
          <w:marRight w:val="0"/>
          <w:marTop w:val="0"/>
          <w:marBottom w:val="0"/>
          <w:divBdr>
            <w:top w:val="none" w:sz="0" w:space="0" w:color="auto"/>
            <w:left w:val="none" w:sz="0" w:space="0" w:color="auto"/>
            <w:bottom w:val="none" w:sz="0" w:space="0" w:color="auto"/>
            <w:right w:val="none" w:sz="0" w:space="0" w:color="auto"/>
          </w:divBdr>
        </w:div>
        <w:div w:id="2104328015">
          <w:marLeft w:val="0"/>
          <w:marRight w:val="0"/>
          <w:marTop w:val="0"/>
          <w:marBottom w:val="0"/>
          <w:divBdr>
            <w:top w:val="none" w:sz="0" w:space="0" w:color="auto"/>
            <w:left w:val="none" w:sz="0" w:space="0" w:color="auto"/>
            <w:bottom w:val="none" w:sz="0" w:space="0" w:color="auto"/>
            <w:right w:val="none" w:sz="0" w:space="0" w:color="auto"/>
          </w:divBdr>
        </w:div>
      </w:divsChild>
    </w:div>
    <w:div w:id="1946424494">
      <w:bodyDiv w:val="1"/>
      <w:marLeft w:val="0"/>
      <w:marRight w:val="0"/>
      <w:marTop w:val="0"/>
      <w:marBottom w:val="0"/>
      <w:divBdr>
        <w:top w:val="none" w:sz="0" w:space="0" w:color="auto"/>
        <w:left w:val="none" w:sz="0" w:space="0" w:color="auto"/>
        <w:bottom w:val="none" w:sz="0" w:space="0" w:color="auto"/>
        <w:right w:val="none" w:sz="0" w:space="0" w:color="auto"/>
      </w:divBdr>
    </w:div>
    <w:div w:id="1983920057">
      <w:bodyDiv w:val="1"/>
      <w:marLeft w:val="0"/>
      <w:marRight w:val="0"/>
      <w:marTop w:val="0"/>
      <w:marBottom w:val="0"/>
      <w:divBdr>
        <w:top w:val="none" w:sz="0" w:space="0" w:color="auto"/>
        <w:left w:val="none" w:sz="0" w:space="0" w:color="auto"/>
        <w:bottom w:val="none" w:sz="0" w:space="0" w:color="auto"/>
        <w:right w:val="none" w:sz="0" w:space="0" w:color="auto"/>
      </w:divBdr>
    </w:div>
    <w:div w:id="2016303042">
      <w:bodyDiv w:val="1"/>
      <w:marLeft w:val="0"/>
      <w:marRight w:val="0"/>
      <w:marTop w:val="0"/>
      <w:marBottom w:val="0"/>
      <w:divBdr>
        <w:top w:val="none" w:sz="0" w:space="0" w:color="auto"/>
        <w:left w:val="none" w:sz="0" w:space="0" w:color="auto"/>
        <w:bottom w:val="none" w:sz="0" w:space="0" w:color="auto"/>
        <w:right w:val="none" w:sz="0" w:space="0" w:color="auto"/>
      </w:divBdr>
    </w:div>
    <w:div w:id="2018999872">
      <w:bodyDiv w:val="1"/>
      <w:marLeft w:val="0"/>
      <w:marRight w:val="0"/>
      <w:marTop w:val="0"/>
      <w:marBottom w:val="0"/>
      <w:divBdr>
        <w:top w:val="none" w:sz="0" w:space="0" w:color="auto"/>
        <w:left w:val="none" w:sz="0" w:space="0" w:color="auto"/>
        <w:bottom w:val="none" w:sz="0" w:space="0" w:color="auto"/>
        <w:right w:val="none" w:sz="0" w:space="0" w:color="auto"/>
      </w:divBdr>
      <w:divsChild>
        <w:div w:id="965812021">
          <w:marLeft w:val="0"/>
          <w:marRight w:val="0"/>
          <w:marTop w:val="0"/>
          <w:marBottom w:val="0"/>
          <w:divBdr>
            <w:top w:val="none" w:sz="0" w:space="0" w:color="auto"/>
            <w:left w:val="none" w:sz="0" w:space="0" w:color="auto"/>
            <w:bottom w:val="none" w:sz="0" w:space="0" w:color="auto"/>
            <w:right w:val="none" w:sz="0" w:space="0" w:color="auto"/>
          </w:divBdr>
        </w:div>
        <w:div w:id="1180924830">
          <w:marLeft w:val="0"/>
          <w:marRight w:val="0"/>
          <w:marTop w:val="0"/>
          <w:marBottom w:val="0"/>
          <w:divBdr>
            <w:top w:val="none" w:sz="0" w:space="0" w:color="auto"/>
            <w:left w:val="none" w:sz="0" w:space="0" w:color="auto"/>
            <w:bottom w:val="none" w:sz="0" w:space="0" w:color="auto"/>
            <w:right w:val="none" w:sz="0" w:space="0" w:color="auto"/>
          </w:divBdr>
        </w:div>
      </w:divsChild>
    </w:div>
    <w:div w:id="2046562822">
      <w:bodyDiv w:val="1"/>
      <w:marLeft w:val="0"/>
      <w:marRight w:val="0"/>
      <w:marTop w:val="0"/>
      <w:marBottom w:val="0"/>
      <w:divBdr>
        <w:top w:val="none" w:sz="0" w:space="0" w:color="auto"/>
        <w:left w:val="none" w:sz="0" w:space="0" w:color="auto"/>
        <w:bottom w:val="none" w:sz="0" w:space="0" w:color="auto"/>
        <w:right w:val="none" w:sz="0" w:space="0" w:color="auto"/>
      </w:divBdr>
    </w:div>
    <w:div w:id="2085375624">
      <w:bodyDiv w:val="1"/>
      <w:marLeft w:val="0"/>
      <w:marRight w:val="0"/>
      <w:marTop w:val="0"/>
      <w:marBottom w:val="0"/>
      <w:divBdr>
        <w:top w:val="none" w:sz="0" w:space="0" w:color="auto"/>
        <w:left w:val="none" w:sz="0" w:space="0" w:color="auto"/>
        <w:bottom w:val="none" w:sz="0" w:space="0" w:color="auto"/>
        <w:right w:val="none" w:sz="0" w:space="0" w:color="auto"/>
      </w:divBdr>
    </w:div>
    <w:div w:id="2092922135">
      <w:bodyDiv w:val="1"/>
      <w:marLeft w:val="0"/>
      <w:marRight w:val="0"/>
      <w:marTop w:val="0"/>
      <w:marBottom w:val="0"/>
      <w:divBdr>
        <w:top w:val="none" w:sz="0" w:space="0" w:color="auto"/>
        <w:left w:val="none" w:sz="0" w:space="0" w:color="auto"/>
        <w:bottom w:val="none" w:sz="0" w:space="0" w:color="auto"/>
        <w:right w:val="none" w:sz="0" w:space="0" w:color="auto"/>
      </w:divBdr>
    </w:div>
    <w:div w:id="2098750146">
      <w:bodyDiv w:val="1"/>
      <w:marLeft w:val="0"/>
      <w:marRight w:val="0"/>
      <w:marTop w:val="0"/>
      <w:marBottom w:val="0"/>
      <w:divBdr>
        <w:top w:val="none" w:sz="0" w:space="0" w:color="auto"/>
        <w:left w:val="none" w:sz="0" w:space="0" w:color="auto"/>
        <w:bottom w:val="none" w:sz="0" w:space="0" w:color="auto"/>
        <w:right w:val="none" w:sz="0" w:space="0" w:color="auto"/>
      </w:divBdr>
    </w:div>
    <w:div w:id="2141259231">
      <w:bodyDiv w:val="1"/>
      <w:marLeft w:val="0"/>
      <w:marRight w:val="0"/>
      <w:marTop w:val="0"/>
      <w:marBottom w:val="0"/>
      <w:divBdr>
        <w:top w:val="none" w:sz="0" w:space="0" w:color="auto"/>
        <w:left w:val="none" w:sz="0" w:space="0" w:color="auto"/>
        <w:bottom w:val="none" w:sz="0" w:space="0" w:color="auto"/>
        <w:right w:val="none" w:sz="0" w:space="0" w:color="auto"/>
      </w:divBdr>
      <w:divsChild>
        <w:div w:id="139230177">
          <w:marLeft w:val="0"/>
          <w:marRight w:val="0"/>
          <w:marTop w:val="0"/>
          <w:marBottom w:val="0"/>
          <w:divBdr>
            <w:top w:val="none" w:sz="0" w:space="0" w:color="auto"/>
            <w:left w:val="none" w:sz="0" w:space="0" w:color="auto"/>
            <w:bottom w:val="none" w:sz="0" w:space="0" w:color="auto"/>
            <w:right w:val="none" w:sz="0" w:space="0" w:color="auto"/>
          </w:divBdr>
        </w:div>
        <w:div w:id="199439892">
          <w:marLeft w:val="0"/>
          <w:marRight w:val="0"/>
          <w:marTop w:val="0"/>
          <w:marBottom w:val="0"/>
          <w:divBdr>
            <w:top w:val="none" w:sz="0" w:space="0" w:color="auto"/>
            <w:left w:val="none" w:sz="0" w:space="0" w:color="auto"/>
            <w:bottom w:val="none" w:sz="0" w:space="0" w:color="auto"/>
            <w:right w:val="none" w:sz="0" w:space="0" w:color="auto"/>
          </w:divBdr>
        </w:div>
        <w:div w:id="240992583">
          <w:marLeft w:val="0"/>
          <w:marRight w:val="0"/>
          <w:marTop w:val="0"/>
          <w:marBottom w:val="0"/>
          <w:divBdr>
            <w:top w:val="none" w:sz="0" w:space="0" w:color="auto"/>
            <w:left w:val="none" w:sz="0" w:space="0" w:color="auto"/>
            <w:bottom w:val="none" w:sz="0" w:space="0" w:color="auto"/>
            <w:right w:val="none" w:sz="0" w:space="0" w:color="auto"/>
          </w:divBdr>
        </w:div>
        <w:div w:id="249244617">
          <w:marLeft w:val="0"/>
          <w:marRight w:val="0"/>
          <w:marTop w:val="0"/>
          <w:marBottom w:val="0"/>
          <w:divBdr>
            <w:top w:val="none" w:sz="0" w:space="0" w:color="auto"/>
            <w:left w:val="none" w:sz="0" w:space="0" w:color="auto"/>
            <w:bottom w:val="none" w:sz="0" w:space="0" w:color="auto"/>
            <w:right w:val="none" w:sz="0" w:space="0" w:color="auto"/>
          </w:divBdr>
        </w:div>
        <w:div w:id="293368810">
          <w:marLeft w:val="0"/>
          <w:marRight w:val="0"/>
          <w:marTop w:val="0"/>
          <w:marBottom w:val="0"/>
          <w:divBdr>
            <w:top w:val="none" w:sz="0" w:space="0" w:color="auto"/>
            <w:left w:val="none" w:sz="0" w:space="0" w:color="auto"/>
            <w:bottom w:val="none" w:sz="0" w:space="0" w:color="auto"/>
            <w:right w:val="none" w:sz="0" w:space="0" w:color="auto"/>
          </w:divBdr>
        </w:div>
        <w:div w:id="413169030">
          <w:marLeft w:val="0"/>
          <w:marRight w:val="0"/>
          <w:marTop w:val="0"/>
          <w:marBottom w:val="0"/>
          <w:divBdr>
            <w:top w:val="none" w:sz="0" w:space="0" w:color="auto"/>
            <w:left w:val="none" w:sz="0" w:space="0" w:color="auto"/>
            <w:bottom w:val="none" w:sz="0" w:space="0" w:color="auto"/>
            <w:right w:val="none" w:sz="0" w:space="0" w:color="auto"/>
          </w:divBdr>
        </w:div>
        <w:div w:id="421534609">
          <w:marLeft w:val="0"/>
          <w:marRight w:val="0"/>
          <w:marTop w:val="0"/>
          <w:marBottom w:val="0"/>
          <w:divBdr>
            <w:top w:val="none" w:sz="0" w:space="0" w:color="auto"/>
            <w:left w:val="none" w:sz="0" w:space="0" w:color="auto"/>
            <w:bottom w:val="none" w:sz="0" w:space="0" w:color="auto"/>
            <w:right w:val="none" w:sz="0" w:space="0" w:color="auto"/>
          </w:divBdr>
        </w:div>
        <w:div w:id="468207128">
          <w:marLeft w:val="0"/>
          <w:marRight w:val="0"/>
          <w:marTop w:val="0"/>
          <w:marBottom w:val="0"/>
          <w:divBdr>
            <w:top w:val="none" w:sz="0" w:space="0" w:color="auto"/>
            <w:left w:val="none" w:sz="0" w:space="0" w:color="auto"/>
            <w:bottom w:val="none" w:sz="0" w:space="0" w:color="auto"/>
            <w:right w:val="none" w:sz="0" w:space="0" w:color="auto"/>
          </w:divBdr>
        </w:div>
        <w:div w:id="529999651">
          <w:marLeft w:val="0"/>
          <w:marRight w:val="0"/>
          <w:marTop w:val="0"/>
          <w:marBottom w:val="0"/>
          <w:divBdr>
            <w:top w:val="none" w:sz="0" w:space="0" w:color="auto"/>
            <w:left w:val="none" w:sz="0" w:space="0" w:color="auto"/>
            <w:bottom w:val="none" w:sz="0" w:space="0" w:color="auto"/>
            <w:right w:val="none" w:sz="0" w:space="0" w:color="auto"/>
          </w:divBdr>
        </w:div>
        <w:div w:id="537280312">
          <w:marLeft w:val="0"/>
          <w:marRight w:val="0"/>
          <w:marTop w:val="0"/>
          <w:marBottom w:val="0"/>
          <w:divBdr>
            <w:top w:val="none" w:sz="0" w:space="0" w:color="auto"/>
            <w:left w:val="none" w:sz="0" w:space="0" w:color="auto"/>
            <w:bottom w:val="none" w:sz="0" w:space="0" w:color="auto"/>
            <w:right w:val="none" w:sz="0" w:space="0" w:color="auto"/>
          </w:divBdr>
        </w:div>
        <w:div w:id="544758201">
          <w:marLeft w:val="0"/>
          <w:marRight w:val="0"/>
          <w:marTop w:val="0"/>
          <w:marBottom w:val="0"/>
          <w:divBdr>
            <w:top w:val="none" w:sz="0" w:space="0" w:color="auto"/>
            <w:left w:val="none" w:sz="0" w:space="0" w:color="auto"/>
            <w:bottom w:val="none" w:sz="0" w:space="0" w:color="auto"/>
            <w:right w:val="none" w:sz="0" w:space="0" w:color="auto"/>
          </w:divBdr>
        </w:div>
        <w:div w:id="599684345">
          <w:marLeft w:val="0"/>
          <w:marRight w:val="0"/>
          <w:marTop w:val="0"/>
          <w:marBottom w:val="0"/>
          <w:divBdr>
            <w:top w:val="none" w:sz="0" w:space="0" w:color="auto"/>
            <w:left w:val="none" w:sz="0" w:space="0" w:color="auto"/>
            <w:bottom w:val="none" w:sz="0" w:space="0" w:color="auto"/>
            <w:right w:val="none" w:sz="0" w:space="0" w:color="auto"/>
          </w:divBdr>
        </w:div>
        <w:div w:id="630939584">
          <w:marLeft w:val="0"/>
          <w:marRight w:val="0"/>
          <w:marTop w:val="0"/>
          <w:marBottom w:val="0"/>
          <w:divBdr>
            <w:top w:val="none" w:sz="0" w:space="0" w:color="auto"/>
            <w:left w:val="none" w:sz="0" w:space="0" w:color="auto"/>
            <w:bottom w:val="none" w:sz="0" w:space="0" w:color="auto"/>
            <w:right w:val="none" w:sz="0" w:space="0" w:color="auto"/>
          </w:divBdr>
        </w:div>
        <w:div w:id="669141095">
          <w:marLeft w:val="0"/>
          <w:marRight w:val="0"/>
          <w:marTop w:val="0"/>
          <w:marBottom w:val="0"/>
          <w:divBdr>
            <w:top w:val="none" w:sz="0" w:space="0" w:color="auto"/>
            <w:left w:val="none" w:sz="0" w:space="0" w:color="auto"/>
            <w:bottom w:val="none" w:sz="0" w:space="0" w:color="auto"/>
            <w:right w:val="none" w:sz="0" w:space="0" w:color="auto"/>
          </w:divBdr>
        </w:div>
        <w:div w:id="672147834">
          <w:marLeft w:val="0"/>
          <w:marRight w:val="0"/>
          <w:marTop w:val="0"/>
          <w:marBottom w:val="0"/>
          <w:divBdr>
            <w:top w:val="none" w:sz="0" w:space="0" w:color="auto"/>
            <w:left w:val="none" w:sz="0" w:space="0" w:color="auto"/>
            <w:bottom w:val="none" w:sz="0" w:space="0" w:color="auto"/>
            <w:right w:val="none" w:sz="0" w:space="0" w:color="auto"/>
          </w:divBdr>
        </w:div>
        <w:div w:id="695468450">
          <w:marLeft w:val="0"/>
          <w:marRight w:val="0"/>
          <w:marTop w:val="0"/>
          <w:marBottom w:val="0"/>
          <w:divBdr>
            <w:top w:val="none" w:sz="0" w:space="0" w:color="auto"/>
            <w:left w:val="none" w:sz="0" w:space="0" w:color="auto"/>
            <w:bottom w:val="none" w:sz="0" w:space="0" w:color="auto"/>
            <w:right w:val="none" w:sz="0" w:space="0" w:color="auto"/>
          </w:divBdr>
        </w:div>
        <w:div w:id="764956508">
          <w:marLeft w:val="0"/>
          <w:marRight w:val="0"/>
          <w:marTop w:val="0"/>
          <w:marBottom w:val="0"/>
          <w:divBdr>
            <w:top w:val="none" w:sz="0" w:space="0" w:color="auto"/>
            <w:left w:val="none" w:sz="0" w:space="0" w:color="auto"/>
            <w:bottom w:val="none" w:sz="0" w:space="0" w:color="auto"/>
            <w:right w:val="none" w:sz="0" w:space="0" w:color="auto"/>
          </w:divBdr>
        </w:div>
        <w:div w:id="872621142">
          <w:marLeft w:val="0"/>
          <w:marRight w:val="0"/>
          <w:marTop w:val="0"/>
          <w:marBottom w:val="0"/>
          <w:divBdr>
            <w:top w:val="none" w:sz="0" w:space="0" w:color="auto"/>
            <w:left w:val="none" w:sz="0" w:space="0" w:color="auto"/>
            <w:bottom w:val="none" w:sz="0" w:space="0" w:color="auto"/>
            <w:right w:val="none" w:sz="0" w:space="0" w:color="auto"/>
          </w:divBdr>
        </w:div>
        <w:div w:id="874658881">
          <w:marLeft w:val="0"/>
          <w:marRight w:val="0"/>
          <w:marTop w:val="0"/>
          <w:marBottom w:val="0"/>
          <w:divBdr>
            <w:top w:val="none" w:sz="0" w:space="0" w:color="auto"/>
            <w:left w:val="none" w:sz="0" w:space="0" w:color="auto"/>
            <w:bottom w:val="none" w:sz="0" w:space="0" w:color="auto"/>
            <w:right w:val="none" w:sz="0" w:space="0" w:color="auto"/>
          </w:divBdr>
        </w:div>
        <w:div w:id="923494736">
          <w:marLeft w:val="0"/>
          <w:marRight w:val="0"/>
          <w:marTop w:val="0"/>
          <w:marBottom w:val="0"/>
          <w:divBdr>
            <w:top w:val="none" w:sz="0" w:space="0" w:color="auto"/>
            <w:left w:val="none" w:sz="0" w:space="0" w:color="auto"/>
            <w:bottom w:val="none" w:sz="0" w:space="0" w:color="auto"/>
            <w:right w:val="none" w:sz="0" w:space="0" w:color="auto"/>
          </w:divBdr>
        </w:div>
        <w:div w:id="935553591">
          <w:marLeft w:val="0"/>
          <w:marRight w:val="0"/>
          <w:marTop w:val="0"/>
          <w:marBottom w:val="0"/>
          <w:divBdr>
            <w:top w:val="none" w:sz="0" w:space="0" w:color="auto"/>
            <w:left w:val="none" w:sz="0" w:space="0" w:color="auto"/>
            <w:bottom w:val="none" w:sz="0" w:space="0" w:color="auto"/>
            <w:right w:val="none" w:sz="0" w:space="0" w:color="auto"/>
          </w:divBdr>
        </w:div>
        <w:div w:id="1022316895">
          <w:marLeft w:val="0"/>
          <w:marRight w:val="0"/>
          <w:marTop w:val="0"/>
          <w:marBottom w:val="0"/>
          <w:divBdr>
            <w:top w:val="none" w:sz="0" w:space="0" w:color="auto"/>
            <w:left w:val="none" w:sz="0" w:space="0" w:color="auto"/>
            <w:bottom w:val="none" w:sz="0" w:space="0" w:color="auto"/>
            <w:right w:val="none" w:sz="0" w:space="0" w:color="auto"/>
          </w:divBdr>
        </w:div>
        <w:div w:id="1026560547">
          <w:marLeft w:val="0"/>
          <w:marRight w:val="0"/>
          <w:marTop w:val="0"/>
          <w:marBottom w:val="0"/>
          <w:divBdr>
            <w:top w:val="none" w:sz="0" w:space="0" w:color="auto"/>
            <w:left w:val="none" w:sz="0" w:space="0" w:color="auto"/>
            <w:bottom w:val="none" w:sz="0" w:space="0" w:color="auto"/>
            <w:right w:val="none" w:sz="0" w:space="0" w:color="auto"/>
          </w:divBdr>
        </w:div>
        <w:div w:id="1099106666">
          <w:marLeft w:val="0"/>
          <w:marRight w:val="0"/>
          <w:marTop w:val="0"/>
          <w:marBottom w:val="0"/>
          <w:divBdr>
            <w:top w:val="none" w:sz="0" w:space="0" w:color="auto"/>
            <w:left w:val="none" w:sz="0" w:space="0" w:color="auto"/>
            <w:bottom w:val="none" w:sz="0" w:space="0" w:color="auto"/>
            <w:right w:val="none" w:sz="0" w:space="0" w:color="auto"/>
          </w:divBdr>
        </w:div>
        <w:div w:id="1170214633">
          <w:marLeft w:val="0"/>
          <w:marRight w:val="0"/>
          <w:marTop w:val="0"/>
          <w:marBottom w:val="0"/>
          <w:divBdr>
            <w:top w:val="none" w:sz="0" w:space="0" w:color="auto"/>
            <w:left w:val="none" w:sz="0" w:space="0" w:color="auto"/>
            <w:bottom w:val="none" w:sz="0" w:space="0" w:color="auto"/>
            <w:right w:val="none" w:sz="0" w:space="0" w:color="auto"/>
          </w:divBdr>
        </w:div>
        <w:div w:id="1176919176">
          <w:marLeft w:val="0"/>
          <w:marRight w:val="0"/>
          <w:marTop w:val="0"/>
          <w:marBottom w:val="0"/>
          <w:divBdr>
            <w:top w:val="none" w:sz="0" w:space="0" w:color="auto"/>
            <w:left w:val="none" w:sz="0" w:space="0" w:color="auto"/>
            <w:bottom w:val="none" w:sz="0" w:space="0" w:color="auto"/>
            <w:right w:val="none" w:sz="0" w:space="0" w:color="auto"/>
          </w:divBdr>
        </w:div>
        <w:div w:id="1191383302">
          <w:marLeft w:val="0"/>
          <w:marRight w:val="0"/>
          <w:marTop w:val="0"/>
          <w:marBottom w:val="0"/>
          <w:divBdr>
            <w:top w:val="none" w:sz="0" w:space="0" w:color="auto"/>
            <w:left w:val="none" w:sz="0" w:space="0" w:color="auto"/>
            <w:bottom w:val="none" w:sz="0" w:space="0" w:color="auto"/>
            <w:right w:val="none" w:sz="0" w:space="0" w:color="auto"/>
          </w:divBdr>
        </w:div>
        <w:div w:id="1232230856">
          <w:marLeft w:val="0"/>
          <w:marRight w:val="0"/>
          <w:marTop w:val="0"/>
          <w:marBottom w:val="0"/>
          <w:divBdr>
            <w:top w:val="none" w:sz="0" w:space="0" w:color="auto"/>
            <w:left w:val="none" w:sz="0" w:space="0" w:color="auto"/>
            <w:bottom w:val="none" w:sz="0" w:space="0" w:color="auto"/>
            <w:right w:val="none" w:sz="0" w:space="0" w:color="auto"/>
          </w:divBdr>
        </w:div>
        <w:div w:id="1258825847">
          <w:marLeft w:val="0"/>
          <w:marRight w:val="0"/>
          <w:marTop w:val="0"/>
          <w:marBottom w:val="0"/>
          <w:divBdr>
            <w:top w:val="none" w:sz="0" w:space="0" w:color="auto"/>
            <w:left w:val="none" w:sz="0" w:space="0" w:color="auto"/>
            <w:bottom w:val="none" w:sz="0" w:space="0" w:color="auto"/>
            <w:right w:val="none" w:sz="0" w:space="0" w:color="auto"/>
          </w:divBdr>
        </w:div>
        <w:div w:id="1321810588">
          <w:marLeft w:val="0"/>
          <w:marRight w:val="0"/>
          <w:marTop w:val="0"/>
          <w:marBottom w:val="0"/>
          <w:divBdr>
            <w:top w:val="none" w:sz="0" w:space="0" w:color="auto"/>
            <w:left w:val="none" w:sz="0" w:space="0" w:color="auto"/>
            <w:bottom w:val="none" w:sz="0" w:space="0" w:color="auto"/>
            <w:right w:val="none" w:sz="0" w:space="0" w:color="auto"/>
          </w:divBdr>
        </w:div>
        <w:div w:id="1396663467">
          <w:marLeft w:val="0"/>
          <w:marRight w:val="0"/>
          <w:marTop w:val="0"/>
          <w:marBottom w:val="0"/>
          <w:divBdr>
            <w:top w:val="none" w:sz="0" w:space="0" w:color="auto"/>
            <w:left w:val="none" w:sz="0" w:space="0" w:color="auto"/>
            <w:bottom w:val="none" w:sz="0" w:space="0" w:color="auto"/>
            <w:right w:val="none" w:sz="0" w:space="0" w:color="auto"/>
          </w:divBdr>
        </w:div>
        <w:div w:id="1410810480">
          <w:marLeft w:val="0"/>
          <w:marRight w:val="0"/>
          <w:marTop w:val="0"/>
          <w:marBottom w:val="0"/>
          <w:divBdr>
            <w:top w:val="none" w:sz="0" w:space="0" w:color="auto"/>
            <w:left w:val="none" w:sz="0" w:space="0" w:color="auto"/>
            <w:bottom w:val="none" w:sz="0" w:space="0" w:color="auto"/>
            <w:right w:val="none" w:sz="0" w:space="0" w:color="auto"/>
          </w:divBdr>
        </w:div>
        <w:div w:id="1446076086">
          <w:marLeft w:val="0"/>
          <w:marRight w:val="0"/>
          <w:marTop w:val="0"/>
          <w:marBottom w:val="0"/>
          <w:divBdr>
            <w:top w:val="none" w:sz="0" w:space="0" w:color="auto"/>
            <w:left w:val="none" w:sz="0" w:space="0" w:color="auto"/>
            <w:bottom w:val="none" w:sz="0" w:space="0" w:color="auto"/>
            <w:right w:val="none" w:sz="0" w:space="0" w:color="auto"/>
          </w:divBdr>
        </w:div>
        <w:div w:id="1460950296">
          <w:marLeft w:val="0"/>
          <w:marRight w:val="0"/>
          <w:marTop w:val="0"/>
          <w:marBottom w:val="0"/>
          <w:divBdr>
            <w:top w:val="none" w:sz="0" w:space="0" w:color="auto"/>
            <w:left w:val="none" w:sz="0" w:space="0" w:color="auto"/>
            <w:bottom w:val="none" w:sz="0" w:space="0" w:color="auto"/>
            <w:right w:val="none" w:sz="0" w:space="0" w:color="auto"/>
          </w:divBdr>
        </w:div>
        <w:div w:id="1496260445">
          <w:marLeft w:val="0"/>
          <w:marRight w:val="0"/>
          <w:marTop w:val="0"/>
          <w:marBottom w:val="0"/>
          <w:divBdr>
            <w:top w:val="none" w:sz="0" w:space="0" w:color="auto"/>
            <w:left w:val="none" w:sz="0" w:space="0" w:color="auto"/>
            <w:bottom w:val="none" w:sz="0" w:space="0" w:color="auto"/>
            <w:right w:val="none" w:sz="0" w:space="0" w:color="auto"/>
          </w:divBdr>
        </w:div>
        <w:div w:id="1573393139">
          <w:marLeft w:val="0"/>
          <w:marRight w:val="0"/>
          <w:marTop w:val="0"/>
          <w:marBottom w:val="0"/>
          <w:divBdr>
            <w:top w:val="none" w:sz="0" w:space="0" w:color="auto"/>
            <w:left w:val="none" w:sz="0" w:space="0" w:color="auto"/>
            <w:bottom w:val="none" w:sz="0" w:space="0" w:color="auto"/>
            <w:right w:val="none" w:sz="0" w:space="0" w:color="auto"/>
          </w:divBdr>
        </w:div>
        <w:div w:id="1585993446">
          <w:marLeft w:val="0"/>
          <w:marRight w:val="0"/>
          <w:marTop w:val="0"/>
          <w:marBottom w:val="0"/>
          <w:divBdr>
            <w:top w:val="none" w:sz="0" w:space="0" w:color="auto"/>
            <w:left w:val="none" w:sz="0" w:space="0" w:color="auto"/>
            <w:bottom w:val="none" w:sz="0" w:space="0" w:color="auto"/>
            <w:right w:val="none" w:sz="0" w:space="0" w:color="auto"/>
          </w:divBdr>
        </w:div>
        <w:div w:id="1586919642">
          <w:marLeft w:val="0"/>
          <w:marRight w:val="0"/>
          <w:marTop w:val="0"/>
          <w:marBottom w:val="0"/>
          <w:divBdr>
            <w:top w:val="none" w:sz="0" w:space="0" w:color="auto"/>
            <w:left w:val="none" w:sz="0" w:space="0" w:color="auto"/>
            <w:bottom w:val="none" w:sz="0" w:space="0" w:color="auto"/>
            <w:right w:val="none" w:sz="0" w:space="0" w:color="auto"/>
          </w:divBdr>
        </w:div>
        <w:div w:id="1615480359">
          <w:marLeft w:val="0"/>
          <w:marRight w:val="0"/>
          <w:marTop w:val="0"/>
          <w:marBottom w:val="0"/>
          <w:divBdr>
            <w:top w:val="none" w:sz="0" w:space="0" w:color="auto"/>
            <w:left w:val="none" w:sz="0" w:space="0" w:color="auto"/>
            <w:bottom w:val="none" w:sz="0" w:space="0" w:color="auto"/>
            <w:right w:val="none" w:sz="0" w:space="0" w:color="auto"/>
          </w:divBdr>
        </w:div>
        <w:div w:id="1655598137">
          <w:marLeft w:val="0"/>
          <w:marRight w:val="0"/>
          <w:marTop w:val="0"/>
          <w:marBottom w:val="0"/>
          <w:divBdr>
            <w:top w:val="none" w:sz="0" w:space="0" w:color="auto"/>
            <w:left w:val="none" w:sz="0" w:space="0" w:color="auto"/>
            <w:bottom w:val="none" w:sz="0" w:space="0" w:color="auto"/>
            <w:right w:val="none" w:sz="0" w:space="0" w:color="auto"/>
          </w:divBdr>
        </w:div>
        <w:div w:id="1733961455">
          <w:marLeft w:val="0"/>
          <w:marRight w:val="0"/>
          <w:marTop w:val="0"/>
          <w:marBottom w:val="0"/>
          <w:divBdr>
            <w:top w:val="none" w:sz="0" w:space="0" w:color="auto"/>
            <w:left w:val="none" w:sz="0" w:space="0" w:color="auto"/>
            <w:bottom w:val="none" w:sz="0" w:space="0" w:color="auto"/>
            <w:right w:val="none" w:sz="0" w:space="0" w:color="auto"/>
          </w:divBdr>
        </w:div>
        <w:div w:id="1758362935">
          <w:marLeft w:val="0"/>
          <w:marRight w:val="0"/>
          <w:marTop w:val="0"/>
          <w:marBottom w:val="0"/>
          <w:divBdr>
            <w:top w:val="none" w:sz="0" w:space="0" w:color="auto"/>
            <w:left w:val="none" w:sz="0" w:space="0" w:color="auto"/>
            <w:bottom w:val="none" w:sz="0" w:space="0" w:color="auto"/>
            <w:right w:val="none" w:sz="0" w:space="0" w:color="auto"/>
          </w:divBdr>
        </w:div>
        <w:div w:id="1761372926">
          <w:marLeft w:val="0"/>
          <w:marRight w:val="0"/>
          <w:marTop w:val="0"/>
          <w:marBottom w:val="0"/>
          <w:divBdr>
            <w:top w:val="none" w:sz="0" w:space="0" w:color="auto"/>
            <w:left w:val="none" w:sz="0" w:space="0" w:color="auto"/>
            <w:bottom w:val="none" w:sz="0" w:space="0" w:color="auto"/>
            <w:right w:val="none" w:sz="0" w:space="0" w:color="auto"/>
          </w:divBdr>
        </w:div>
        <w:div w:id="1793985636">
          <w:marLeft w:val="0"/>
          <w:marRight w:val="0"/>
          <w:marTop w:val="0"/>
          <w:marBottom w:val="0"/>
          <w:divBdr>
            <w:top w:val="none" w:sz="0" w:space="0" w:color="auto"/>
            <w:left w:val="none" w:sz="0" w:space="0" w:color="auto"/>
            <w:bottom w:val="none" w:sz="0" w:space="0" w:color="auto"/>
            <w:right w:val="none" w:sz="0" w:space="0" w:color="auto"/>
          </w:divBdr>
        </w:div>
        <w:div w:id="1809519131">
          <w:marLeft w:val="0"/>
          <w:marRight w:val="0"/>
          <w:marTop w:val="0"/>
          <w:marBottom w:val="0"/>
          <w:divBdr>
            <w:top w:val="none" w:sz="0" w:space="0" w:color="auto"/>
            <w:left w:val="none" w:sz="0" w:space="0" w:color="auto"/>
            <w:bottom w:val="none" w:sz="0" w:space="0" w:color="auto"/>
            <w:right w:val="none" w:sz="0" w:space="0" w:color="auto"/>
          </w:divBdr>
        </w:div>
        <w:div w:id="1889564000">
          <w:marLeft w:val="0"/>
          <w:marRight w:val="0"/>
          <w:marTop w:val="0"/>
          <w:marBottom w:val="0"/>
          <w:divBdr>
            <w:top w:val="none" w:sz="0" w:space="0" w:color="auto"/>
            <w:left w:val="none" w:sz="0" w:space="0" w:color="auto"/>
            <w:bottom w:val="none" w:sz="0" w:space="0" w:color="auto"/>
            <w:right w:val="none" w:sz="0" w:space="0" w:color="auto"/>
          </w:divBdr>
        </w:div>
        <w:div w:id="1954555822">
          <w:marLeft w:val="0"/>
          <w:marRight w:val="0"/>
          <w:marTop w:val="0"/>
          <w:marBottom w:val="0"/>
          <w:divBdr>
            <w:top w:val="none" w:sz="0" w:space="0" w:color="auto"/>
            <w:left w:val="none" w:sz="0" w:space="0" w:color="auto"/>
            <w:bottom w:val="none" w:sz="0" w:space="0" w:color="auto"/>
            <w:right w:val="none" w:sz="0" w:space="0" w:color="auto"/>
          </w:divBdr>
        </w:div>
        <w:div w:id="1988581965">
          <w:marLeft w:val="0"/>
          <w:marRight w:val="0"/>
          <w:marTop w:val="0"/>
          <w:marBottom w:val="0"/>
          <w:divBdr>
            <w:top w:val="none" w:sz="0" w:space="0" w:color="auto"/>
            <w:left w:val="none" w:sz="0" w:space="0" w:color="auto"/>
            <w:bottom w:val="none" w:sz="0" w:space="0" w:color="auto"/>
            <w:right w:val="none" w:sz="0" w:space="0" w:color="auto"/>
          </w:divBdr>
        </w:div>
        <w:div w:id="2003389379">
          <w:marLeft w:val="0"/>
          <w:marRight w:val="0"/>
          <w:marTop w:val="0"/>
          <w:marBottom w:val="0"/>
          <w:divBdr>
            <w:top w:val="none" w:sz="0" w:space="0" w:color="auto"/>
            <w:left w:val="none" w:sz="0" w:space="0" w:color="auto"/>
            <w:bottom w:val="none" w:sz="0" w:space="0" w:color="auto"/>
            <w:right w:val="none" w:sz="0" w:space="0" w:color="auto"/>
          </w:divBdr>
        </w:div>
        <w:div w:id="2117359157">
          <w:marLeft w:val="0"/>
          <w:marRight w:val="0"/>
          <w:marTop w:val="0"/>
          <w:marBottom w:val="0"/>
          <w:divBdr>
            <w:top w:val="none" w:sz="0" w:space="0" w:color="auto"/>
            <w:left w:val="none" w:sz="0" w:space="0" w:color="auto"/>
            <w:bottom w:val="none" w:sz="0" w:space="0" w:color="auto"/>
            <w:right w:val="none" w:sz="0" w:space="0" w:color="auto"/>
          </w:divBdr>
        </w:div>
        <w:div w:id="2132897919">
          <w:marLeft w:val="0"/>
          <w:marRight w:val="0"/>
          <w:marTop w:val="0"/>
          <w:marBottom w:val="0"/>
          <w:divBdr>
            <w:top w:val="none" w:sz="0" w:space="0" w:color="auto"/>
            <w:left w:val="none" w:sz="0" w:space="0" w:color="auto"/>
            <w:bottom w:val="none" w:sz="0" w:space="0" w:color="auto"/>
            <w:right w:val="none" w:sz="0" w:space="0" w:color="auto"/>
          </w:divBdr>
        </w:div>
      </w:divsChild>
    </w:div>
    <w:div w:id="214407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78A6AC-7ACB-4015-8B5D-D85E775F4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15</Pages>
  <Words>3653</Words>
  <Characters>21554</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ŠINDLAR s.r.o.</Company>
  <LinksUpToDate>false</LinksUpToDate>
  <CharactersWithSpaces>25157</CharactersWithSpaces>
  <SharedDoc>false</SharedDoc>
  <HLinks>
    <vt:vector size="12" baseType="variant">
      <vt:variant>
        <vt:i4>1638454</vt:i4>
      </vt:variant>
      <vt:variant>
        <vt:i4>8</vt:i4>
      </vt:variant>
      <vt:variant>
        <vt:i4>0</vt:i4>
      </vt:variant>
      <vt:variant>
        <vt:i4>5</vt:i4>
      </vt:variant>
      <vt:variant>
        <vt:lpwstr/>
      </vt:variant>
      <vt:variant>
        <vt:lpwstr>_Toc402368657</vt:lpwstr>
      </vt:variant>
      <vt:variant>
        <vt:i4>1638454</vt:i4>
      </vt:variant>
      <vt:variant>
        <vt:i4>2</vt:i4>
      </vt:variant>
      <vt:variant>
        <vt:i4>0</vt:i4>
      </vt:variant>
      <vt:variant>
        <vt:i4>5</vt:i4>
      </vt:variant>
      <vt:variant>
        <vt:lpwstr/>
      </vt:variant>
      <vt:variant>
        <vt:lpwstr>_Toc402368656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dahr@sindlar.cz</dc:creator>
  <cp:keywords/>
  <dc:description/>
  <cp:lastModifiedBy>Roman Barta</cp:lastModifiedBy>
  <cp:revision>6</cp:revision>
  <cp:lastPrinted>2019-01-21T07:40:00Z</cp:lastPrinted>
  <dcterms:created xsi:type="dcterms:W3CDTF">2023-11-29T09:07:00Z</dcterms:created>
  <dcterms:modified xsi:type="dcterms:W3CDTF">2024-01-16T09:10:00Z</dcterms:modified>
</cp:coreProperties>
</file>